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CEBD8" w14:textId="77777777" w:rsidR="00024B89" w:rsidRDefault="005846E0" w:rsidP="00024B89">
      <w:pPr>
        <w:jc w:val="center"/>
        <w:rPr>
          <w:rFonts w:ascii="Times" w:hAnsi="Times"/>
          <w:u w:val="single"/>
        </w:rPr>
      </w:pPr>
      <w:r>
        <w:rPr>
          <w:rFonts w:ascii="Times" w:hAnsi="Times"/>
          <w:u w:val="single"/>
        </w:rPr>
        <w:t>Can Mobile Applications Improve Non-Adherence in Diabetes Management?</w:t>
      </w:r>
    </w:p>
    <w:p w14:paraId="399098A8" w14:textId="77777777" w:rsidR="005846E0" w:rsidRDefault="005846E0" w:rsidP="00024B89">
      <w:pPr>
        <w:jc w:val="center"/>
      </w:pPr>
    </w:p>
    <w:p w14:paraId="506F8A0B" w14:textId="77777777" w:rsidR="00CB6C89" w:rsidRDefault="00CB6C89" w:rsidP="00024B89">
      <w:pPr>
        <w:jc w:val="center"/>
      </w:pPr>
    </w:p>
    <w:p w14:paraId="0C959B37" w14:textId="11EB4D25" w:rsidR="008467EA" w:rsidRDefault="00A472F5" w:rsidP="00C02E4C">
      <w:pPr>
        <w:spacing w:line="480" w:lineRule="auto"/>
        <w:rPr>
          <w:rFonts w:ascii="Times" w:hAnsi="Times"/>
        </w:rPr>
      </w:pPr>
      <w:r>
        <w:rPr>
          <w:rFonts w:ascii="Times" w:hAnsi="Times"/>
        </w:rPr>
        <w:t xml:space="preserve">With nearly 7% of the Canadian population </w:t>
      </w:r>
      <w:r w:rsidR="00A84681">
        <w:rPr>
          <w:rFonts w:ascii="Times" w:hAnsi="Times"/>
        </w:rPr>
        <w:t>diagnosed</w:t>
      </w:r>
      <w:r>
        <w:rPr>
          <w:rFonts w:ascii="Times" w:hAnsi="Times"/>
        </w:rPr>
        <w:t xml:space="preserve"> as of 2015, </w:t>
      </w:r>
      <w:r w:rsidR="00846833">
        <w:rPr>
          <w:rFonts w:ascii="Times" w:hAnsi="Times"/>
        </w:rPr>
        <w:t>diabetes has remained a silent yet d</w:t>
      </w:r>
      <w:r w:rsidR="00337594">
        <w:rPr>
          <w:rFonts w:ascii="Times" w:hAnsi="Times"/>
        </w:rPr>
        <w:t>angerous epidemic for decades [</w:t>
      </w:r>
      <w:r w:rsidR="00D1404C">
        <w:rPr>
          <w:rFonts w:ascii="Times" w:hAnsi="Times"/>
        </w:rPr>
        <w:t>10</w:t>
      </w:r>
      <w:r w:rsidR="00846833">
        <w:rPr>
          <w:rFonts w:ascii="Times" w:hAnsi="Times"/>
        </w:rPr>
        <w:t xml:space="preserve">]. </w:t>
      </w:r>
      <w:r w:rsidR="00025C19">
        <w:rPr>
          <w:rFonts w:ascii="Times" w:hAnsi="Times"/>
        </w:rPr>
        <w:t xml:space="preserve">Though advances in drug development, medical technology, and physician education </w:t>
      </w:r>
      <w:r w:rsidR="00C04D74">
        <w:rPr>
          <w:rFonts w:ascii="Times" w:hAnsi="Times"/>
        </w:rPr>
        <w:t xml:space="preserve">make </w:t>
      </w:r>
      <w:r w:rsidR="004A0337">
        <w:rPr>
          <w:rFonts w:ascii="Times" w:hAnsi="Times"/>
        </w:rPr>
        <w:t>it possible for many patients to prevent and manage diabetes</w:t>
      </w:r>
      <w:r w:rsidR="00C04D74">
        <w:rPr>
          <w:rFonts w:ascii="Times" w:hAnsi="Times"/>
        </w:rPr>
        <w:t xml:space="preserve">, there </w:t>
      </w:r>
      <w:r w:rsidR="00C22BF8">
        <w:rPr>
          <w:rFonts w:ascii="Times" w:hAnsi="Times"/>
        </w:rPr>
        <w:t>is</w:t>
      </w:r>
      <w:r w:rsidR="007170D4">
        <w:rPr>
          <w:rFonts w:ascii="Times" w:hAnsi="Times"/>
        </w:rPr>
        <w:t xml:space="preserve"> an unsettling </w:t>
      </w:r>
      <w:r w:rsidR="002C78B5">
        <w:rPr>
          <w:rFonts w:ascii="Times" w:hAnsi="Times"/>
        </w:rPr>
        <w:t>discordance between</w:t>
      </w:r>
      <w:r w:rsidR="008663E1">
        <w:rPr>
          <w:rFonts w:ascii="Times" w:hAnsi="Times"/>
        </w:rPr>
        <w:t xml:space="preserve"> medical knowledge and clinical outcomes. </w:t>
      </w:r>
      <w:r w:rsidR="002C78B5">
        <w:rPr>
          <w:rFonts w:ascii="Times" w:hAnsi="Times"/>
        </w:rPr>
        <w:t xml:space="preserve">An estimated </w:t>
      </w:r>
      <w:r w:rsidR="00CA330D">
        <w:rPr>
          <w:rFonts w:ascii="Times" w:hAnsi="Times"/>
        </w:rPr>
        <w:t xml:space="preserve">half of Canadian patients fail to meet hemoglobin A1C targets, suggesting a high rate of </w:t>
      </w:r>
      <w:r w:rsidR="001D72DB">
        <w:rPr>
          <w:rFonts w:ascii="Times" w:hAnsi="Times"/>
        </w:rPr>
        <w:t>non-adherence to recommended treatments</w:t>
      </w:r>
      <w:r w:rsidR="00337594">
        <w:rPr>
          <w:rFonts w:ascii="Times" w:hAnsi="Times"/>
        </w:rPr>
        <w:t xml:space="preserve"> [</w:t>
      </w:r>
      <w:r w:rsidR="00D1404C">
        <w:rPr>
          <w:rFonts w:ascii="Times" w:hAnsi="Times"/>
        </w:rPr>
        <w:t>1,7,14</w:t>
      </w:r>
      <w:r w:rsidR="00CA330D">
        <w:rPr>
          <w:rFonts w:ascii="Times" w:hAnsi="Times"/>
        </w:rPr>
        <w:t xml:space="preserve">]. </w:t>
      </w:r>
      <w:r w:rsidR="003D5ABB">
        <w:rPr>
          <w:rFonts w:ascii="Times" w:hAnsi="Times"/>
        </w:rPr>
        <w:t>In response to such concerns, mobile app</w:t>
      </w:r>
      <w:r w:rsidR="00337594">
        <w:rPr>
          <w:rFonts w:ascii="Times" w:hAnsi="Times"/>
        </w:rPr>
        <w:t>lications (apps) for patients with diabetes</w:t>
      </w:r>
      <w:r w:rsidR="003D5ABB">
        <w:rPr>
          <w:rFonts w:ascii="Times" w:hAnsi="Times"/>
        </w:rPr>
        <w:t xml:space="preserve"> have emerged in the market</w:t>
      </w:r>
      <w:r w:rsidR="007170D4">
        <w:rPr>
          <w:rFonts w:ascii="Times" w:hAnsi="Times"/>
        </w:rPr>
        <w:t xml:space="preserve"> with the goal of simplifying diabetes management</w:t>
      </w:r>
      <w:r w:rsidR="003D5ABB">
        <w:rPr>
          <w:rFonts w:ascii="Times" w:hAnsi="Times"/>
        </w:rPr>
        <w:t xml:space="preserve">. </w:t>
      </w:r>
      <w:r w:rsidR="00337594">
        <w:rPr>
          <w:rFonts w:ascii="Times" w:hAnsi="Times"/>
        </w:rPr>
        <w:t>The</w:t>
      </w:r>
      <w:r w:rsidR="003D5ABB">
        <w:rPr>
          <w:rFonts w:ascii="Times" w:hAnsi="Times"/>
        </w:rPr>
        <w:t xml:space="preserve"> Google Play Store alone lists over a thousand diabetes apps, and this number is projected to increase</w:t>
      </w:r>
      <w:r w:rsidR="00337594">
        <w:rPr>
          <w:rFonts w:ascii="Times" w:hAnsi="Times"/>
        </w:rPr>
        <w:t xml:space="preserve"> [</w:t>
      </w:r>
      <w:r w:rsidR="00D1404C">
        <w:rPr>
          <w:rFonts w:ascii="Times" w:hAnsi="Times"/>
        </w:rPr>
        <w:t>12,17</w:t>
      </w:r>
      <w:r w:rsidR="003D5ABB">
        <w:rPr>
          <w:rFonts w:ascii="Times" w:hAnsi="Times"/>
        </w:rPr>
        <w:t xml:space="preserve">]. With the revolutionary integration of smartphone apps into our daily lives in the past decade, such apps show hope for making diabetes management more approachable and improving </w:t>
      </w:r>
      <w:r w:rsidR="00337594">
        <w:rPr>
          <w:rFonts w:ascii="Times" w:hAnsi="Times"/>
        </w:rPr>
        <w:t>treatment adherence</w:t>
      </w:r>
      <w:r w:rsidR="003D5ABB">
        <w:rPr>
          <w:rFonts w:ascii="Times" w:hAnsi="Times"/>
        </w:rPr>
        <w:t>.</w:t>
      </w:r>
    </w:p>
    <w:p w14:paraId="08291163" w14:textId="77777777" w:rsidR="008467EA" w:rsidRDefault="008467EA" w:rsidP="00C02E4C">
      <w:pPr>
        <w:spacing w:line="480" w:lineRule="auto"/>
        <w:rPr>
          <w:rFonts w:ascii="Times" w:hAnsi="Times"/>
        </w:rPr>
      </w:pPr>
    </w:p>
    <w:p w14:paraId="3A6D0310" w14:textId="5AE0B943" w:rsidR="006E1540" w:rsidRDefault="007170D4" w:rsidP="00C02E4C">
      <w:pPr>
        <w:spacing w:line="480" w:lineRule="auto"/>
        <w:rPr>
          <w:rFonts w:ascii="Times" w:hAnsi="Times"/>
        </w:rPr>
      </w:pPr>
      <w:r>
        <w:rPr>
          <w:rFonts w:ascii="Times" w:hAnsi="Times"/>
        </w:rPr>
        <w:t>What has drawn 4.1 million users to the diabetes app market is the convenience and clarity apps offer to diabetes self-management</w:t>
      </w:r>
      <w:r w:rsidR="00D1404C">
        <w:rPr>
          <w:rFonts w:ascii="Times" w:hAnsi="Times"/>
        </w:rPr>
        <w:t xml:space="preserve"> [16</w:t>
      </w:r>
      <w:r>
        <w:rPr>
          <w:rFonts w:ascii="Times" w:hAnsi="Times"/>
        </w:rPr>
        <w:t xml:space="preserve">]. </w:t>
      </w:r>
      <w:r w:rsidR="00530D08">
        <w:rPr>
          <w:rFonts w:ascii="Times" w:hAnsi="Times"/>
        </w:rPr>
        <w:t>A typical</w:t>
      </w:r>
      <w:r w:rsidR="006F57DE">
        <w:rPr>
          <w:rFonts w:ascii="Times" w:hAnsi="Times"/>
        </w:rPr>
        <w:t xml:space="preserve"> recommended</w:t>
      </w:r>
      <w:r w:rsidR="00530D08">
        <w:rPr>
          <w:rFonts w:ascii="Times" w:hAnsi="Times"/>
        </w:rPr>
        <w:t xml:space="preserve"> </w:t>
      </w:r>
      <w:r w:rsidR="002A77AC">
        <w:rPr>
          <w:rFonts w:ascii="Times" w:hAnsi="Times"/>
        </w:rPr>
        <w:t>regimen</w:t>
      </w:r>
      <w:r w:rsidR="00530D08">
        <w:rPr>
          <w:rFonts w:ascii="Times" w:hAnsi="Times"/>
        </w:rPr>
        <w:t xml:space="preserve"> for patients with diabetes consists of</w:t>
      </w:r>
      <w:r w:rsidR="00406E11">
        <w:rPr>
          <w:rFonts w:ascii="Times" w:hAnsi="Times"/>
        </w:rPr>
        <w:t xml:space="preserve"> diet and exercise, appointments, self-monitoring, and more in </w:t>
      </w:r>
      <w:r w:rsidR="002A77AC">
        <w:rPr>
          <w:rFonts w:ascii="Times" w:hAnsi="Times"/>
        </w:rPr>
        <w:t>the context of other daily priorities</w:t>
      </w:r>
      <w:r w:rsidR="00406E11">
        <w:rPr>
          <w:rFonts w:ascii="Times" w:hAnsi="Times"/>
        </w:rPr>
        <w:t xml:space="preserve">- a daunting responsibility considering the devastating consequences of diabetes left untreated </w:t>
      </w:r>
      <w:r w:rsidR="00B7243A">
        <w:rPr>
          <w:rFonts w:ascii="Times" w:hAnsi="Times"/>
        </w:rPr>
        <w:t>[</w:t>
      </w:r>
      <w:r w:rsidR="00D1404C">
        <w:rPr>
          <w:rFonts w:ascii="Times" w:hAnsi="Times"/>
        </w:rPr>
        <w:t>2,6</w:t>
      </w:r>
      <w:r w:rsidR="00B24159">
        <w:rPr>
          <w:rFonts w:ascii="Times" w:hAnsi="Times"/>
        </w:rPr>
        <w:t>,</w:t>
      </w:r>
      <w:r w:rsidR="00D1404C">
        <w:rPr>
          <w:rFonts w:ascii="Times" w:hAnsi="Times"/>
        </w:rPr>
        <w:t>9</w:t>
      </w:r>
      <w:r w:rsidR="00406E11">
        <w:rPr>
          <w:rFonts w:ascii="Times" w:hAnsi="Times"/>
        </w:rPr>
        <w:t>]</w:t>
      </w:r>
      <w:r w:rsidR="00CE36E1">
        <w:rPr>
          <w:rFonts w:ascii="Times" w:hAnsi="Times"/>
        </w:rPr>
        <w:t>. A</w:t>
      </w:r>
      <w:r w:rsidR="002A77AC">
        <w:rPr>
          <w:rFonts w:ascii="Times" w:hAnsi="Times"/>
        </w:rPr>
        <w:t>dolescents with Type 1 diabetes</w:t>
      </w:r>
      <w:r w:rsidR="00CE36E1">
        <w:rPr>
          <w:rFonts w:ascii="Times" w:hAnsi="Times"/>
        </w:rPr>
        <w:t xml:space="preserve"> who are already undergoing physic</w:t>
      </w:r>
      <w:r w:rsidR="002A77AC">
        <w:rPr>
          <w:rFonts w:ascii="Times" w:hAnsi="Times"/>
        </w:rPr>
        <w:t>al and psychological transition</w:t>
      </w:r>
      <w:r w:rsidR="00CE36E1">
        <w:rPr>
          <w:rFonts w:ascii="Times" w:hAnsi="Times"/>
        </w:rPr>
        <w:t xml:space="preserve"> can find these responsib</w:t>
      </w:r>
      <w:r w:rsidR="00B7243A">
        <w:rPr>
          <w:rFonts w:ascii="Times" w:hAnsi="Times"/>
        </w:rPr>
        <w:t>ilities especially disruptive [Faulkner</w:t>
      </w:r>
      <w:r w:rsidR="00CE36E1">
        <w:rPr>
          <w:rFonts w:ascii="Times" w:hAnsi="Times"/>
        </w:rPr>
        <w:t xml:space="preserve">]. Since the mainstay of diabetes treatment lies in the motivation </w:t>
      </w:r>
      <w:r w:rsidR="00BD7D81">
        <w:rPr>
          <w:rFonts w:ascii="Times" w:hAnsi="Times"/>
        </w:rPr>
        <w:t xml:space="preserve">and availability </w:t>
      </w:r>
      <w:r w:rsidR="00CE36E1">
        <w:rPr>
          <w:rFonts w:ascii="Times" w:hAnsi="Times"/>
        </w:rPr>
        <w:t xml:space="preserve">of patients to implement the physician’s recommendations, </w:t>
      </w:r>
      <w:r w:rsidR="002A77AC">
        <w:rPr>
          <w:rFonts w:ascii="Times" w:hAnsi="Times"/>
        </w:rPr>
        <w:t xml:space="preserve">patients can experience </w:t>
      </w:r>
      <w:r w:rsidR="004618E8">
        <w:rPr>
          <w:rFonts w:ascii="Times" w:hAnsi="Times"/>
        </w:rPr>
        <w:t>stress and frustration</w:t>
      </w:r>
      <w:r w:rsidR="00536A52">
        <w:rPr>
          <w:rFonts w:ascii="Times" w:hAnsi="Times"/>
        </w:rPr>
        <w:t xml:space="preserve"> when these tasks become overwhelming</w:t>
      </w:r>
      <w:r w:rsidR="00BC4AF8">
        <w:rPr>
          <w:rFonts w:ascii="Times" w:hAnsi="Times"/>
        </w:rPr>
        <w:t xml:space="preserve"> [</w:t>
      </w:r>
      <w:r w:rsidR="00D1404C">
        <w:rPr>
          <w:rFonts w:ascii="Times" w:hAnsi="Times"/>
        </w:rPr>
        <w:t>4,7,18</w:t>
      </w:r>
      <w:r w:rsidR="00BC4AF8">
        <w:rPr>
          <w:rFonts w:ascii="Times" w:hAnsi="Times"/>
        </w:rPr>
        <w:t>]</w:t>
      </w:r>
      <w:r w:rsidR="00CE36E1">
        <w:rPr>
          <w:rFonts w:ascii="Times" w:hAnsi="Times"/>
        </w:rPr>
        <w:t>.</w:t>
      </w:r>
      <w:r>
        <w:rPr>
          <w:rFonts w:ascii="Times" w:hAnsi="Times"/>
        </w:rPr>
        <w:t xml:space="preserve"> </w:t>
      </w:r>
      <w:r w:rsidR="00186869">
        <w:rPr>
          <w:rFonts w:ascii="Times" w:hAnsi="Times"/>
        </w:rPr>
        <w:t>Diab</w:t>
      </w:r>
      <w:bookmarkStart w:id="0" w:name="_GoBack"/>
      <w:bookmarkEnd w:id="0"/>
      <w:r w:rsidR="00186869">
        <w:rPr>
          <w:rFonts w:ascii="Times" w:hAnsi="Times"/>
        </w:rPr>
        <w:t xml:space="preserve">etes apps can help alleviate </w:t>
      </w:r>
      <w:r w:rsidR="00536A52">
        <w:rPr>
          <w:rFonts w:ascii="Times" w:hAnsi="Times"/>
        </w:rPr>
        <w:t xml:space="preserve">this </w:t>
      </w:r>
      <w:r w:rsidR="00536A52">
        <w:rPr>
          <w:rFonts w:ascii="Times" w:hAnsi="Times"/>
        </w:rPr>
        <w:lastRenderedPageBreak/>
        <w:t xml:space="preserve">tension by simplifying </w:t>
      </w:r>
      <w:r w:rsidR="00186869">
        <w:rPr>
          <w:rFonts w:ascii="Times" w:hAnsi="Times"/>
        </w:rPr>
        <w:t xml:space="preserve">multiple domains of </w:t>
      </w:r>
      <w:r w:rsidR="005C789D">
        <w:rPr>
          <w:rFonts w:ascii="Times" w:hAnsi="Times"/>
        </w:rPr>
        <w:t>diabetes management into one platform and by relieving patients of some of the pressures of making their own health-related decisions.</w:t>
      </w:r>
      <w:r w:rsidR="00186869">
        <w:rPr>
          <w:rFonts w:ascii="Times" w:hAnsi="Times"/>
        </w:rPr>
        <w:t xml:space="preserve"> </w:t>
      </w:r>
    </w:p>
    <w:p w14:paraId="3DF76AEB" w14:textId="77777777" w:rsidR="000651A0" w:rsidRDefault="000651A0" w:rsidP="00C02E4C">
      <w:pPr>
        <w:spacing w:line="480" w:lineRule="auto"/>
        <w:rPr>
          <w:rFonts w:ascii="Times" w:hAnsi="Times"/>
        </w:rPr>
      </w:pPr>
    </w:p>
    <w:p w14:paraId="24ADA39D" w14:textId="2DC03DA3" w:rsidR="00B516AD" w:rsidRDefault="00536A52" w:rsidP="00C02E4C">
      <w:pPr>
        <w:spacing w:line="480" w:lineRule="auto"/>
        <w:rPr>
          <w:rFonts w:ascii="Times" w:hAnsi="Times"/>
        </w:rPr>
      </w:pPr>
      <w:r>
        <w:rPr>
          <w:rFonts w:ascii="Times" w:hAnsi="Times"/>
        </w:rPr>
        <w:t>The</w:t>
      </w:r>
      <w:r w:rsidR="00BC4AF8">
        <w:rPr>
          <w:rFonts w:ascii="Times" w:hAnsi="Times"/>
        </w:rPr>
        <w:t xml:space="preserve"> current</w:t>
      </w:r>
      <w:r>
        <w:rPr>
          <w:rFonts w:ascii="Times" w:hAnsi="Times"/>
        </w:rPr>
        <w:t xml:space="preserve"> diabetes app market consists of roughly two categories</w:t>
      </w:r>
      <w:r w:rsidR="005C789D">
        <w:rPr>
          <w:rFonts w:ascii="Times" w:hAnsi="Times"/>
        </w:rPr>
        <w:t>.</w:t>
      </w:r>
      <w:r w:rsidR="00225848">
        <w:rPr>
          <w:rFonts w:ascii="Times" w:hAnsi="Times"/>
        </w:rPr>
        <w:t xml:space="preserve"> The first are tracking/monitoring apps such as </w:t>
      </w:r>
      <w:r w:rsidR="00F624EB">
        <w:rPr>
          <w:rFonts w:ascii="Times" w:hAnsi="Times"/>
        </w:rPr>
        <w:t xml:space="preserve">MyNetDiary, BGMonitor, and Glucose Buddy </w:t>
      </w:r>
      <w:r w:rsidR="009C6F9D">
        <w:rPr>
          <w:rFonts w:ascii="Times" w:hAnsi="Times"/>
        </w:rPr>
        <w:t xml:space="preserve">that allow users to record their blood glucose, exercise, carbohydrate intake, and medication regimens in </w:t>
      </w:r>
      <w:r w:rsidR="0092467C">
        <w:rPr>
          <w:rFonts w:ascii="Times" w:hAnsi="Times"/>
        </w:rPr>
        <w:t xml:space="preserve">visually appealing pie charts and </w:t>
      </w:r>
      <w:r w:rsidR="009456BF">
        <w:rPr>
          <w:rFonts w:ascii="Times" w:hAnsi="Times"/>
        </w:rPr>
        <w:t>trend graphs</w:t>
      </w:r>
      <w:r w:rsidR="00966AFD">
        <w:rPr>
          <w:rFonts w:ascii="Times" w:hAnsi="Times"/>
        </w:rPr>
        <w:t xml:space="preserve"> [</w:t>
      </w:r>
      <w:r w:rsidR="00D1404C">
        <w:rPr>
          <w:rFonts w:ascii="Times" w:hAnsi="Times"/>
        </w:rPr>
        <w:t>12</w:t>
      </w:r>
      <w:r w:rsidR="00966AFD">
        <w:rPr>
          <w:rFonts w:ascii="Times" w:hAnsi="Times"/>
        </w:rPr>
        <w:t>]</w:t>
      </w:r>
      <w:r w:rsidR="009456BF">
        <w:rPr>
          <w:rFonts w:ascii="Times" w:hAnsi="Times"/>
        </w:rPr>
        <w:t xml:space="preserve">. Some </w:t>
      </w:r>
      <w:r w:rsidR="00BD7D81">
        <w:rPr>
          <w:rFonts w:ascii="Times" w:hAnsi="Times"/>
        </w:rPr>
        <w:t>“</w:t>
      </w:r>
      <w:r>
        <w:rPr>
          <w:rFonts w:ascii="Times" w:hAnsi="Times"/>
        </w:rPr>
        <w:t>gamify</w:t>
      </w:r>
      <w:r w:rsidR="00BD7D81">
        <w:rPr>
          <w:rFonts w:ascii="Times" w:hAnsi="Times"/>
        </w:rPr>
        <w:t>” treatments with virtual points</w:t>
      </w:r>
      <w:r w:rsidR="009456BF">
        <w:rPr>
          <w:rFonts w:ascii="Times" w:hAnsi="Times"/>
        </w:rPr>
        <w:t xml:space="preserve"> to encourage users to achieve personal goals</w:t>
      </w:r>
      <w:r w:rsidR="00966AFD">
        <w:rPr>
          <w:rFonts w:ascii="Times" w:hAnsi="Times"/>
        </w:rPr>
        <w:t xml:space="preserve"> [</w:t>
      </w:r>
      <w:r w:rsidR="00D1404C">
        <w:rPr>
          <w:rFonts w:ascii="Times" w:hAnsi="Times"/>
        </w:rPr>
        <w:t>3</w:t>
      </w:r>
      <w:r w:rsidR="00BC4AF8">
        <w:rPr>
          <w:rFonts w:ascii="Times" w:hAnsi="Times"/>
        </w:rPr>
        <w:t xml:space="preserve">, </w:t>
      </w:r>
      <w:r w:rsidR="00D1404C">
        <w:rPr>
          <w:rFonts w:ascii="Times" w:hAnsi="Times"/>
        </w:rPr>
        <w:t>12</w:t>
      </w:r>
      <w:r w:rsidR="00966AFD">
        <w:rPr>
          <w:rFonts w:ascii="Times" w:hAnsi="Times"/>
        </w:rPr>
        <w:t>]</w:t>
      </w:r>
      <w:r w:rsidR="009456BF">
        <w:rPr>
          <w:rFonts w:ascii="Times" w:hAnsi="Times"/>
        </w:rPr>
        <w:t xml:space="preserve">. The </w:t>
      </w:r>
      <w:r>
        <w:rPr>
          <w:rFonts w:ascii="Times" w:hAnsi="Times"/>
        </w:rPr>
        <w:t>second category of apps have support/</w:t>
      </w:r>
      <w:r w:rsidR="009456BF">
        <w:rPr>
          <w:rFonts w:ascii="Times" w:hAnsi="Times"/>
        </w:rPr>
        <w:t>feedback, data transfer, and social media features</w:t>
      </w:r>
      <w:r w:rsidR="00BC4AF8">
        <w:rPr>
          <w:rFonts w:ascii="Times" w:hAnsi="Times"/>
        </w:rPr>
        <w:t xml:space="preserve"> in addition to tracking/monitoring features</w:t>
      </w:r>
      <w:r w:rsidR="009456BF">
        <w:rPr>
          <w:rFonts w:ascii="Times" w:hAnsi="Times"/>
        </w:rPr>
        <w:t xml:space="preserve">. These apps, which include Health2Sync, </w:t>
      </w:r>
      <w:r w:rsidR="00DE3F7B">
        <w:rPr>
          <w:rFonts w:ascii="Times" w:hAnsi="Times"/>
        </w:rPr>
        <w:t>MySugr</w:t>
      </w:r>
      <w:r w:rsidR="009456BF">
        <w:rPr>
          <w:rFonts w:ascii="Times" w:hAnsi="Times"/>
        </w:rPr>
        <w:t xml:space="preserve">, and SocialDiabetes, </w:t>
      </w:r>
      <w:r w:rsidR="00C33A16">
        <w:rPr>
          <w:rFonts w:ascii="Times" w:hAnsi="Times"/>
        </w:rPr>
        <w:t xml:space="preserve">provide </w:t>
      </w:r>
      <w:r w:rsidR="00DE3F7B">
        <w:rPr>
          <w:rFonts w:ascii="Times" w:hAnsi="Times"/>
        </w:rPr>
        <w:t xml:space="preserve">timely advice in response to </w:t>
      </w:r>
      <w:r>
        <w:rPr>
          <w:rFonts w:ascii="Times" w:hAnsi="Times"/>
        </w:rPr>
        <w:t>blood glucose levels. Some</w:t>
      </w:r>
      <w:r w:rsidR="00DE3F7B">
        <w:rPr>
          <w:rFonts w:ascii="Times" w:hAnsi="Times"/>
        </w:rPr>
        <w:t xml:space="preserve"> allow import of data from insulin pumps or fitness devices (i</w:t>
      </w:r>
      <w:r w:rsidR="00966AFD">
        <w:rPr>
          <w:rFonts w:ascii="Times" w:hAnsi="Times"/>
        </w:rPr>
        <w:t>.e. Fitbit) and</w:t>
      </w:r>
      <w:r w:rsidR="00DE3F7B">
        <w:rPr>
          <w:rFonts w:ascii="Times" w:hAnsi="Times"/>
        </w:rPr>
        <w:t xml:space="preserve"> export of data to physicians</w:t>
      </w:r>
      <w:r w:rsidR="00966AFD">
        <w:rPr>
          <w:rFonts w:ascii="Times" w:hAnsi="Times"/>
        </w:rPr>
        <w:t xml:space="preserve">. Many also feature </w:t>
      </w:r>
      <w:r w:rsidR="00A505AE">
        <w:rPr>
          <w:rFonts w:ascii="Times" w:hAnsi="Times"/>
        </w:rPr>
        <w:t xml:space="preserve">community boards and messaging systems </w:t>
      </w:r>
      <w:r w:rsidR="002C4E60">
        <w:rPr>
          <w:rFonts w:ascii="Times" w:hAnsi="Times"/>
        </w:rPr>
        <w:t>to help patients connect to other patients and family members</w:t>
      </w:r>
      <w:r w:rsidR="00966AFD">
        <w:rPr>
          <w:rFonts w:ascii="Times" w:hAnsi="Times"/>
        </w:rPr>
        <w:t xml:space="preserve"> [</w:t>
      </w:r>
      <w:r w:rsidR="00D1404C">
        <w:rPr>
          <w:rFonts w:ascii="Times" w:hAnsi="Times"/>
        </w:rPr>
        <w:t>8</w:t>
      </w:r>
      <w:r w:rsidR="00BC4AF8">
        <w:rPr>
          <w:rFonts w:ascii="Times" w:hAnsi="Times"/>
        </w:rPr>
        <w:t xml:space="preserve">, </w:t>
      </w:r>
      <w:r w:rsidR="00D1404C">
        <w:rPr>
          <w:rFonts w:ascii="Times" w:hAnsi="Times"/>
        </w:rPr>
        <w:t>11</w:t>
      </w:r>
      <w:r w:rsidR="00461716">
        <w:rPr>
          <w:rFonts w:ascii="Times" w:hAnsi="Times"/>
        </w:rPr>
        <w:t>,</w:t>
      </w:r>
      <w:r w:rsidR="00D1404C">
        <w:rPr>
          <w:rFonts w:ascii="Times" w:hAnsi="Times"/>
        </w:rPr>
        <w:t>12</w:t>
      </w:r>
      <w:r w:rsidR="00966AFD">
        <w:rPr>
          <w:rFonts w:ascii="Times" w:hAnsi="Times"/>
        </w:rPr>
        <w:t>]</w:t>
      </w:r>
      <w:r w:rsidR="002C4E60">
        <w:rPr>
          <w:rFonts w:ascii="Times" w:hAnsi="Times"/>
        </w:rPr>
        <w:t xml:space="preserve">. </w:t>
      </w:r>
    </w:p>
    <w:p w14:paraId="3FA7D661" w14:textId="77777777" w:rsidR="00966AFD" w:rsidRDefault="00966AFD" w:rsidP="00C02E4C">
      <w:pPr>
        <w:spacing w:line="480" w:lineRule="auto"/>
        <w:rPr>
          <w:rFonts w:ascii="Times" w:hAnsi="Times"/>
        </w:rPr>
      </w:pPr>
    </w:p>
    <w:p w14:paraId="31BA7B42" w14:textId="59C0F5EA" w:rsidR="00966AFD" w:rsidRDefault="004E305B" w:rsidP="00C02E4C">
      <w:pPr>
        <w:spacing w:line="480" w:lineRule="auto"/>
        <w:rPr>
          <w:rFonts w:ascii="Times" w:hAnsi="Times"/>
        </w:rPr>
      </w:pPr>
      <w:r>
        <w:rPr>
          <w:rFonts w:ascii="Times" w:hAnsi="Times"/>
        </w:rPr>
        <w:t>Fea</w:t>
      </w:r>
      <w:r w:rsidR="00BD7D81">
        <w:rPr>
          <w:rFonts w:ascii="Times" w:hAnsi="Times"/>
        </w:rPr>
        <w:t>tures such as visual graphs,</w:t>
      </w:r>
      <w:r w:rsidR="00070227">
        <w:rPr>
          <w:rFonts w:ascii="Times" w:hAnsi="Times"/>
        </w:rPr>
        <w:t xml:space="preserve"> </w:t>
      </w:r>
      <w:r>
        <w:rPr>
          <w:rFonts w:ascii="Times" w:hAnsi="Times"/>
        </w:rPr>
        <w:t>personalized feedback</w:t>
      </w:r>
      <w:r w:rsidR="00BD7D81">
        <w:rPr>
          <w:rFonts w:ascii="Times" w:hAnsi="Times"/>
        </w:rPr>
        <w:t>, and gamification</w:t>
      </w:r>
      <w:r>
        <w:rPr>
          <w:rFonts w:ascii="Times" w:hAnsi="Times"/>
        </w:rPr>
        <w:t xml:space="preserve"> can encourage patients to reflect on their </w:t>
      </w:r>
      <w:r w:rsidR="00070227">
        <w:rPr>
          <w:rFonts w:ascii="Times" w:hAnsi="Times"/>
        </w:rPr>
        <w:t>progress and develop intrinsic motivation, thereby improving treatment adherence. These tools show hope especially for youth with diabetes, for whom analog monitoring methods have proven suboptimal due to high error rates, lack of data, and discontinuity of real-time feedback and motivation [</w:t>
      </w:r>
      <w:r w:rsidR="00D1404C">
        <w:rPr>
          <w:rFonts w:ascii="Times" w:hAnsi="Times"/>
        </w:rPr>
        <w:t>8</w:t>
      </w:r>
      <w:r w:rsidR="00070227">
        <w:rPr>
          <w:rFonts w:ascii="Times" w:hAnsi="Times"/>
        </w:rPr>
        <w:t xml:space="preserve">]. Furthermore, improved data availability to physicians and community support can provide more opportunities for education, which in turn can empower patients with a healthy sense of responsibility. </w:t>
      </w:r>
    </w:p>
    <w:p w14:paraId="4F209DC7" w14:textId="77777777" w:rsidR="00070227" w:rsidRDefault="00070227" w:rsidP="00C02E4C">
      <w:pPr>
        <w:spacing w:line="480" w:lineRule="auto"/>
        <w:rPr>
          <w:rFonts w:ascii="Times" w:hAnsi="Times"/>
        </w:rPr>
      </w:pPr>
    </w:p>
    <w:p w14:paraId="7D613506" w14:textId="756ED6B3" w:rsidR="00BD7D81" w:rsidRDefault="00070227" w:rsidP="00C02E4C">
      <w:pPr>
        <w:spacing w:line="480" w:lineRule="auto"/>
        <w:rPr>
          <w:rFonts w:ascii="Times" w:hAnsi="Times"/>
        </w:rPr>
      </w:pPr>
      <w:r>
        <w:rPr>
          <w:rFonts w:ascii="Times" w:hAnsi="Times"/>
        </w:rPr>
        <w:lastRenderedPageBreak/>
        <w:t xml:space="preserve">Of course, the rise of mobile diabetes apps is not without concern- </w:t>
      </w:r>
      <w:r w:rsidR="00E26DF5">
        <w:rPr>
          <w:rFonts w:ascii="Times" w:hAnsi="Times"/>
        </w:rPr>
        <w:t>those that do not follow clinical guidelines pose potential danger to patients</w:t>
      </w:r>
      <w:r w:rsidR="008A4483">
        <w:rPr>
          <w:rFonts w:ascii="Times" w:hAnsi="Times"/>
        </w:rPr>
        <w:t xml:space="preserve"> [</w:t>
      </w:r>
      <w:r w:rsidR="00D1404C">
        <w:rPr>
          <w:rFonts w:ascii="Times" w:hAnsi="Times"/>
        </w:rPr>
        <w:t>13</w:t>
      </w:r>
      <w:r w:rsidR="008A4483">
        <w:rPr>
          <w:rFonts w:ascii="Times" w:hAnsi="Times"/>
        </w:rPr>
        <w:t>]</w:t>
      </w:r>
      <w:r w:rsidR="00E26DF5">
        <w:rPr>
          <w:rFonts w:ascii="Times" w:hAnsi="Times"/>
        </w:rPr>
        <w:t>.</w:t>
      </w:r>
      <w:r w:rsidR="00824F5D">
        <w:rPr>
          <w:rFonts w:ascii="Times" w:hAnsi="Times"/>
        </w:rPr>
        <w:t xml:space="preserve"> </w:t>
      </w:r>
      <w:r w:rsidR="00BD7D81">
        <w:rPr>
          <w:rFonts w:ascii="Times" w:hAnsi="Times"/>
        </w:rPr>
        <w:t xml:space="preserve">In response to these concerns, </w:t>
      </w:r>
      <w:r w:rsidR="00773963">
        <w:rPr>
          <w:rFonts w:ascii="Times" w:hAnsi="Times"/>
        </w:rPr>
        <w:t xml:space="preserve">some </w:t>
      </w:r>
      <w:r w:rsidR="00497452">
        <w:rPr>
          <w:rFonts w:ascii="Times" w:hAnsi="Times"/>
        </w:rPr>
        <w:t>researchers and health care professionals</w:t>
      </w:r>
      <w:r w:rsidR="00DC4B0A">
        <w:rPr>
          <w:rFonts w:ascii="Times" w:hAnsi="Times"/>
        </w:rPr>
        <w:t xml:space="preserve"> (HCPs)</w:t>
      </w:r>
      <w:r w:rsidR="008A4483">
        <w:rPr>
          <w:rFonts w:ascii="Times" w:hAnsi="Times"/>
        </w:rPr>
        <w:t xml:space="preserve"> have</w:t>
      </w:r>
      <w:r w:rsidR="00497452">
        <w:rPr>
          <w:rFonts w:ascii="Times" w:hAnsi="Times"/>
        </w:rPr>
        <w:t xml:space="preserve"> </w:t>
      </w:r>
      <w:r w:rsidR="008A4483">
        <w:rPr>
          <w:rFonts w:ascii="Times" w:hAnsi="Times"/>
        </w:rPr>
        <w:t>developed their own</w:t>
      </w:r>
      <w:r w:rsidR="003950B3">
        <w:rPr>
          <w:rFonts w:ascii="Times" w:hAnsi="Times"/>
        </w:rPr>
        <w:t xml:space="preserve"> apps. </w:t>
      </w:r>
      <w:r w:rsidR="00DF47FE">
        <w:rPr>
          <w:rFonts w:ascii="Times" w:hAnsi="Times"/>
        </w:rPr>
        <w:t xml:space="preserve">Diabetes in Check and </w:t>
      </w:r>
      <w:r w:rsidR="003950B3">
        <w:rPr>
          <w:rFonts w:ascii="Times" w:hAnsi="Times"/>
        </w:rPr>
        <w:t>MyBCD</w:t>
      </w:r>
      <w:r w:rsidR="00BC4AF8">
        <w:rPr>
          <w:rFonts w:ascii="Times" w:hAnsi="Times"/>
        </w:rPr>
        <w:t>, developed here in BC by the</w:t>
      </w:r>
      <w:r w:rsidR="003950B3">
        <w:rPr>
          <w:rFonts w:ascii="Times" w:hAnsi="Times"/>
        </w:rPr>
        <w:t xml:space="preserve"> multidisciplinary team at BC Diabetes</w:t>
      </w:r>
      <w:r w:rsidR="00DF47FE">
        <w:rPr>
          <w:rFonts w:ascii="Times" w:hAnsi="Times"/>
        </w:rPr>
        <w:t>,</w:t>
      </w:r>
      <w:r w:rsidR="003950B3">
        <w:rPr>
          <w:rFonts w:ascii="Times" w:hAnsi="Times"/>
        </w:rPr>
        <w:t xml:space="preserve"> are examples of </w:t>
      </w:r>
      <w:r w:rsidR="0064651D">
        <w:rPr>
          <w:rFonts w:ascii="Times" w:hAnsi="Times"/>
        </w:rPr>
        <w:t>such</w:t>
      </w:r>
      <w:r w:rsidR="00DF47FE">
        <w:rPr>
          <w:rFonts w:ascii="Times" w:hAnsi="Times"/>
        </w:rPr>
        <w:t>. In addition to the monitoring, feedback, gamification, and social media features of other apps, these apps allow patients to message nurse case</w:t>
      </w:r>
      <w:r w:rsidR="0064651D">
        <w:rPr>
          <w:rFonts w:ascii="Times" w:hAnsi="Times"/>
        </w:rPr>
        <w:t xml:space="preserve"> managers or </w:t>
      </w:r>
      <w:r w:rsidR="00D1404C">
        <w:rPr>
          <w:rFonts w:ascii="Times" w:hAnsi="Times"/>
        </w:rPr>
        <w:t>certified</w:t>
      </w:r>
      <w:r w:rsidR="00DC4B0A">
        <w:rPr>
          <w:rFonts w:ascii="Times" w:hAnsi="Times"/>
        </w:rPr>
        <w:t xml:space="preserve"> </w:t>
      </w:r>
      <w:r w:rsidR="008D1ABF">
        <w:rPr>
          <w:rFonts w:ascii="Times" w:hAnsi="Times"/>
        </w:rPr>
        <w:t>diabetes educators directly from their phones [</w:t>
      </w:r>
      <w:r w:rsidR="00D1404C">
        <w:rPr>
          <w:rFonts w:ascii="Times" w:hAnsi="Times"/>
        </w:rPr>
        <w:t>3</w:t>
      </w:r>
      <w:r w:rsidR="00BC4AF8">
        <w:rPr>
          <w:rFonts w:ascii="Times" w:hAnsi="Times"/>
        </w:rPr>
        <w:t>,</w:t>
      </w:r>
      <w:r w:rsidR="00461716">
        <w:rPr>
          <w:rFonts w:ascii="Times" w:hAnsi="Times"/>
        </w:rPr>
        <w:t xml:space="preserve"> </w:t>
      </w:r>
      <w:r w:rsidR="00D1404C">
        <w:rPr>
          <w:rFonts w:ascii="Times" w:hAnsi="Times"/>
        </w:rPr>
        <w:t>11</w:t>
      </w:r>
      <w:r w:rsidR="008D1ABF">
        <w:rPr>
          <w:rFonts w:ascii="Times" w:hAnsi="Times"/>
        </w:rPr>
        <w:t xml:space="preserve">]. This personalized and accessible expert care </w:t>
      </w:r>
      <w:r w:rsidR="00BC4AF8">
        <w:rPr>
          <w:rFonts w:ascii="Times" w:hAnsi="Times"/>
        </w:rPr>
        <w:t xml:space="preserve">paradigm </w:t>
      </w:r>
      <w:r w:rsidR="00D83615">
        <w:rPr>
          <w:rFonts w:ascii="Times" w:hAnsi="Times"/>
        </w:rPr>
        <w:t>can</w:t>
      </w:r>
      <w:r w:rsidR="00DC4B0A">
        <w:rPr>
          <w:rFonts w:ascii="Times" w:hAnsi="Times"/>
        </w:rPr>
        <w:t xml:space="preserve"> further encourage patient adherence by developing a stronger sense of support and empowering patients to openly communicate realistic expectations with their HCPs.</w:t>
      </w:r>
    </w:p>
    <w:p w14:paraId="534D0767" w14:textId="77777777" w:rsidR="00DC4B0A" w:rsidRDefault="00DC4B0A" w:rsidP="00C02E4C">
      <w:pPr>
        <w:spacing w:line="480" w:lineRule="auto"/>
        <w:rPr>
          <w:rFonts w:ascii="Times" w:hAnsi="Times"/>
        </w:rPr>
      </w:pPr>
    </w:p>
    <w:p w14:paraId="605C62F4" w14:textId="49AE1323" w:rsidR="00DC4B0A" w:rsidRDefault="002F7662" w:rsidP="00C02E4C">
      <w:pPr>
        <w:spacing w:line="480" w:lineRule="auto"/>
        <w:rPr>
          <w:rFonts w:ascii="Times" w:hAnsi="Times"/>
        </w:rPr>
      </w:pPr>
      <w:r>
        <w:rPr>
          <w:rFonts w:ascii="Times" w:hAnsi="Times"/>
        </w:rPr>
        <w:t xml:space="preserve">Though </w:t>
      </w:r>
      <w:r w:rsidR="00AF2857">
        <w:rPr>
          <w:rFonts w:ascii="Times" w:hAnsi="Times"/>
        </w:rPr>
        <w:t xml:space="preserve">more </w:t>
      </w:r>
      <w:r w:rsidR="00C43E07">
        <w:rPr>
          <w:rFonts w:ascii="Times" w:hAnsi="Times"/>
        </w:rPr>
        <w:t>research is</w:t>
      </w:r>
      <w:r w:rsidR="00AF2857">
        <w:rPr>
          <w:rFonts w:ascii="Times" w:hAnsi="Times"/>
        </w:rPr>
        <w:t xml:space="preserve"> needed</w:t>
      </w:r>
      <w:r w:rsidR="00D83615">
        <w:rPr>
          <w:rFonts w:ascii="Times" w:hAnsi="Times"/>
        </w:rPr>
        <w:t xml:space="preserve"> in this rapidly growing field</w:t>
      </w:r>
      <w:r w:rsidR="00AF2857">
        <w:rPr>
          <w:rFonts w:ascii="Times" w:hAnsi="Times"/>
        </w:rPr>
        <w:t xml:space="preserve">, existing </w:t>
      </w:r>
      <w:r w:rsidR="005109FB">
        <w:rPr>
          <w:rFonts w:ascii="Times" w:hAnsi="Times"/>
        </w:rPr>
        <w:t>s</w:t>
      </w:r>
      <w:r w:rsidR="00D83615">
        <w:rPr>
          <w:rFonts w:ascii="Times" w:hAnsi="Times"/>
        </w:rPr>
        <w:t xml:space="preserve">tudies show promising benefits </w:t>
      </w:r>
      <w:r w:rsidR="000F2046">
        <w:rPr>
          <w:rFonts w:ascii="Times" w:hAnsi="Times"/>
        </w:rPr>
        <w:t xml:space="preserve">in </w:t>
      </w:r>
      <w:r w:rsidR="00D83615">
        <w:rPr>
          <w:rFonts w:ascii="Times" w:hAnsi="Times"/>
        </w:rPr>
        <w:t>lowered blood glucose levels</w:t>
      </w:r>
      <w:r w:rsidR="002D34A5">
        <w:rPr>
          <w:rFonts w:ascii="Times" w:hAnsi="Times"/>
        </w:rPr>
        <w:t xml:space="preserve"> and patient satisfaction</w:t>
      </w:r>
      <w:r w:rsidR="00342BAD">
        <w:rPr>
          <w:rFonts w:ascii="Times" w:hAnsi="Times"/>
        </w:rPr>
        <w:t xml:space="preserve"> </w:t>
      </w:r>
      <w:r w:rsidR="002D34A5">
        <w:rPr>
          <w:rFonts w:ascii="Times" w:hAnsi="Times"/>
        </w:rPr>
        <w:t>[</w:t>
      </w:r>
      <w:r w:rsidR="00D1404C">
        <w:rPr>
          <w:rFonts w:ascii="Times" w:hAnsi="Times"/>
        </w:rPr>
        <w:t>3</w:t>
      </w:r>
      <w:r w:rsidR="002D34A5">
        <w:rPr>
          <w:rFonts w:ascii="Times" w:hAnsi="Times"/>
        </w:rPr>
        <w:t xml:space="preserve">, </w:t>
      </w:r>
      <w:r w:rsidR="00D1404C">
        <w:rPr>
          <w:rFonts w:ascii="Times" w:hAnsi="Times"/>
        </w:rPr>
        <w:t>15</w:t>
      </w:r>
      <w:r w:rsidR="00806B95">
        <w:rPr>
          <w:rFonts w:ascii="Times" w:hAnsi="Times"/>
        </w:rPr>
        <w:t xml:space="preserve">, </w:t>
      </w:r>
      <w:r w:rsidR="00D1404C">
        <w:rPr>
          <w:rFonts w:ascii="Times" w:hAnsi="Times"/>
        </w:rPr>
        <w:t>19</w:t>
      </w:r>
      <w:r w:rsidR="00806B95">
        <w:rPr>
          <w:rFonts w:ascii="Times" w:hAnsi="Times"/>
        </w:rPr>
        <w:t xml:space="preserve">, </w:t>
      </w:r>
      <w:r w:rsidR="00D1404C">
        <w:rPr>
          <w:rFonts w:ascii="Times" w:hAnsi="Times"/>
        </w:rPr>
        <w:t>20</w:t>
      </w:r>
      <w:r w:rsidR="00806B95">
        <w:rPr>
          <w:rFonts w:ascii="Times" w:hAnsi="Times"/>
        </w:rPr>
        <w:t>]</w:t>
      </w:r>
      <w:r w:rsidR="00D83615">
        <w:rPr>
          <w:rFonts w:ascii="Times" w:hAnsi="Times"/>
        </w:rPr>
        <w:t xml:space="preserve">. </w:t>
      </w:r>
      <w:r w:rsidR="000F2046">
        <w:rPr>
          <w:rFonts w:ascii="Times" w:hAnsi="Times"/>
        </w:rPr>
        <w:t>Evident in their high user ratings, mobile diabetes apps are already helping millions of users better integrate diabetes self-care into everyday lives</w:t>
      </w:r>
      <w:r w:rsidR="002D34A5">
        <w:rPr>
          <w:rFonts w:ascii="Times" w:hAnsi="Times"/>
        </w:rPr>
        <w:t xml:space="preserve"> [</w:t>
      </w:r>
      <w:r w:rsidR="00D1404C">
        <w:rPr>
          <w:rFonts w:ascii="Times" w:hAnsi="Times"/>
        </w:rPr>
        <w:t>12</w:t>
      </w:r>
      <w:r w:rsidR="002D34A5">
        <w:rPr>
          <w:rFonts w:ascii="Times" w:hAnsi="Times"/>
        </w:rPr>
        <w:t>]</w:t>
      </w:r>
      <w:r w:rsidR="000F2046">
        <w:rPr>
          <w:rFonts w:ascii="Times" w:hAnsi="Times"/>
        </w:rPr>
        <w:t xml:space="preserve">. With added features and HCP support, they have the potential </w:t>
      </w:r>
      <w:r w:rsidR="00C873AD">
        <w:rPr>
          <w:rFonts w:ascii="Times" w:hAnsi="Times"/>
        </w:rPr>
        <w:t>to empower patients via an evolution from expert-led care to that of patient-physician collaboration</w:t>
      </w:r>
      <w:r w:rsidR="002D34A5">
        <w:rPr>
          <w:rFonts w:ascii="Times" w:hAnsi="Times"/>
        </w:rPr>
        <w:t xml:space="preserve">, fostering motivation </w:t>
      </w:r>
      <w:r w:rsidR="005437F0">
        <w:rPr>
          <w:rFonts w:ascii="Times" w:hAnsi="Times"/>
        </w:rPr>
        <w:t xml:space="preserve">and responsibility. </w:t>
      </w:r>
      <w:r w:rsidR="0075403B">
        <w:rPr>
          <w:rFonts w:ascii="Times" w:hAnsi="Times"/>
        </w:rPr>
        <w:t>In effect, mobile applications may be a treatment for the issue of non-adherence in diabetes.</w:t>
      </w:r>
    </w:p>
    <w:p w14:paraId="7D39E25F" w14:textId="1F9C9F28" w:rsidR="00E26CB2" w:rsidRDefault="00E26CB2" w:rsidP="00020ACB">
      <w:pPr>
        <w:rPr>
          <w:rFonts w:ascii="Times" w:hAnsi="Times"/>
        </w:rPr>
      </w:pPr>
    </w:p>
    <w:p w14:paraId="30AE4A5A" w14:textId="77777777" w:rsidR="00E26CB2" w:rsidRDefault="00E26CB2" w:rsidP="00020ACB">
      <w:pPr>
        <w:rPr>
          <w:rFonts w:ascii="Times" w:hAnsi="Times"/>
        </w:rPr>
      </w:pPr>
    </w:p>
    <w:p w14:paraId="46860780" w14:textId="77777777" w:rsidR="00E26CB2" w:rsidRPr="007A14E7" w:rsidRDefault="00E26CB2" w:rsidP="00E26CB2">
      <w:pPr>
        <w:suppressLineNumbers/>
        <w:spacing w:line="480" w:lineRule="auto"/>
        <w:rPr>
          <w:rFonts w:ascii="Times" w:hAnsi="Times"/>
          <w:u w:val="single"/>
        </w:rPr>
      </w:pPr>
      <w:r w:rsidRPr="007A14E7">
        <w:rPr>
          <w:rFonts w:ascii="Times" w:hAnsi="Times"/>
          <w:u w:val="single"/>
        </w:rPr>
        <w:t>References</w:t>
      </w:r>
    </w:p>
    <w:p w14:paraId="46D8E5F9" w14:textId="51848B85"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w:eastAsia="Times New Roman" w:hAnsi="Times" w:cs="Times New Roman"/>
          <w:color w:val="000000" w:themeColor="text1"/>
          <w:shd w:val="clear" w:color="auto" w:fill="FFFFFF"/>
          <w:lang w:val="es-ES"/>
        </w:rPr>
        <w:t xml:space="preserve">Braga M, Casanova A, Teoh H, Dawson KC. </w:t>
      </w:r>
      <w:r w:rsidRPr="00B24159">
        <w:rPr>
          <w:rFonts w:ascii="Times" w:eastAsia="Times New Roman" w:hAnsi="Times" w:cs="Times New Roman"/>
          <w:color w:val="000000" w:themeColor="text1"/>
          <w:shd w:val="clear" w:color="auto" w:fill="FFFFFF"/>
        </w:rPr>
        <w:t>Canadian journal of cardiology: Treatment gaps in the management of cardiovascular risk factors in patients with type 2 diabetes in Canada. Canadian Cardiology Publications; 06/01/2010;26:297.</w:t>
      </w:r>
    </w:p>
    <w:p w14:paraId="57A58475" w14:textId="77777777" w:rsidR="00B24159" w:rsidRDefault="00B24159" w:rsidP="00B24159">
      <w:pPr>
        <w:pStyle w:val="ListParagraph"/>
        <w:suppressLineNumbers/>
        <w:rPr>
          <w:rFonts w:ascii="Times" w:eastAsia="Times New Roman" w:hAnsi="Times" w:cs="Times New Roman"/>
          <w:color w:val="000000" w:themeColor="text1"/>
        </w:rPr>
      </w:pPr>
    </w:p>
    <w:p w14:paraId="09FB66C4" w14:textId="76E522FB"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w:eastAsia="Times New Roman" w:hAnsi="Times" w:cs="Times New Roman"/>
          <w:color w:val="000000" w:themeColor="text1"/>
          <w:shd w:val="clear" w:color="auto" w:fill="FFFFFF"/>
        </w:rPr>
        <w:t>Brown, J. B., Nichols, G. A., &amp; Perry, A. (2004). The burden of treatment failure in type 2 diabetes.</w:t>
      </w:r>
      <w:r w:rsidRPr="00B24159">
        <w:rPr>
          <w:rFonts w:ascii="Times" w:eastAsia="Times New Roman" w:hAnsi="Times" w:cs="Times New Roman"/>
          <w:i/>
          <w:iCs/>
          <w:color w:val="000000" w:themeColor="text1"/>
          <w:shd w:val="clear" w:color="auto" w:fill="FFFFFF"/>
        </w:rPr>
        <w:t> Diabetes Care, 27</w:t>
      </w:r>
      <w:r w:rsidRPr="00B24159">
        <w:rPr>
          <w:rFonts w:ascii="Times" w:eastAsia="Times New Roman" w:hAnsi="Times" w:cs="Times New Roman"/>
          <w:color w:val="000000" w:themeColor="text1"/>
          <w:shd w:val="clear" w:color="auto" w:fill="FFFFFF"/>
        </w:rPr>
        <w:t>(7), 1535-40. Retrieved from</w:t>
      </w:r>
      <w:r>
        <w:rPr>
          <w:rFonts w:ascii="Times" w:eastAsia="Times New Roman" w:hAnsi="Times" w:cs="Times New Roman"/>
          <w:color w:val="000000" w:themeColor="text1"/>
          <w:shd w:val="clear" w:color="auto" w:fill="FFFFFF"/>
        </w:rPr>
        <w:t xml:space="preserve"> </w:t>
      </w:r>
      <w:hyperlink r:id="rId5" w:history="1">
        <w:r w:rsidRPr="00C13597">
          <w:rPr>
            <w:rStyle w:val="Hyperlink"/>
            <w:rFonts w:ascii="Times" w:eastAsia="Times New Roman" w:hAnsi="Times" w:cs="Times New Roman"/>
            <w:shd w:val="clear" w:color="auto" w:fill="FFFFFF"/>
          </w:rPr>
          <w:t>http://ezproxy.library.ubc.ca/login?url=https://search-proquest-com.ezproxy.library.ubc.ca/docview/223060918?accountid=14656</w:t>
        </w:r>
      </w:hyperlink>
    </w:p>
    <w:p w14:paraId="4F7BF8E2" w14:textId="77777777" w:rsidR="00B24159" w:rsidRPr="00B24159" w:rsidRDefault="00B24159" w:rsidP="00B24159">
      <w:pPr>
        <w:suppressLineNumbers/>
        <w:rPr>
          <w:rFonts w:ascii="Times" w:eastAsia="Times New Roman" w:hAnsi="Times" w:cs="Times New Roman"/>
          <w:color w:val="000000" w:themeColor="text1"/>
        </w:rPr>
      </w:pPr>
    </w:p>
    <w:p w14:paraId="0CA2107F" w14:textId="77777777"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w:eastAsia="Times New Roman" w:hAnsi="Times" w:cs="Times New Roman"/>
          <w:color w:val="333333"/>
          <w:shd w:val="clear" w:color="auto" w:fill="FFFFFF"/>
        </w:rPr>
        <w:t>Cafazzo JA, Casselman M, Hamming N, Katzman DK. Journal of medical Internet research: Design of an mHealth app for the self-management of adolescent type 1 diabetes: a pilot study. s.n; 2012;14:e70.</w:t>
      </w:r>
    </w:p>
    <w:p w14:paraId="19995922" w14:textId="77777777" w:rsidR="00B24159" w:rsidRPr="00B24159" w:rsidRDefault="00B24159" w:rsidP="00B24159">
      <w:pPr>
        <w:suppressLineNumbers/>
        <w:rPr>
          <w:rFonts w:ascii="Times" w:eastAsia="Times New Roman" w:hAnsi="Times" w:cs="Times New Roman"/>
          <w:color w:val="000000" w:themeColor="text1"/>
        </w:rPr>
      </w:pPr>
    </w:p>
    <w:p w14:paraId="405FA0D1" w14:textId="77777777"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w:eastAsia="Times New Roman" w:hAnsi="Times" w:cs="Times New Roman"/>
          <w:color w:val="000000" w:themeColor="text1"/>
          <w:shd w:val="clear" w:color="auto" w:fill="FFFFFF"/>
        </w:rPr>
        <w:t>Debono M. Psychology, health &amp; medicine: The impact of diabetes on psychological well being and quality of life. The role of patient education. Carfax; 10/01/2007;12:545.</w:t>
      </w:r>
    </w:p>
    <w:p w14:paraId="061734B6" w14:textId="77777777" w:rsidR="00B24159" w:rsidRPr="00B24159" w:rsidRDefault="00B24159" w:rsidP="00B24159">
      <w:pPr>
        <w:suppressLineNumbers/>
        <w:rPr>
          <w:rFonts w:ascii="Times New Roman" w:eastAsia="Times New Roman" w:hAnsi="Times New Roman" w:cs="Times New Roman"/>
        </w:rPr>
      </w:pPr>
    </w:p>
    <w:p w14:paraId="3C2038A4" w14:textId="77777777"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New Roman" w:eastAsia="Times New Roman" w:hAnsi="Times New Roman" w:cs="Times New Roman"/>
        </w:rPr>
        <w:t>Faulkner MS. Quality of life for adolescents with type 1 diabetes: parental and youth perspectives. Pediatric nursing. 2003;29:362.</w:t>
      </w:r>
    </w:p>
    <w:p w14:paraId="496B2F5E" w14:textId="77777777" w:rsidR="00B24159" w:rsidRPr="00B24159" w:rsidRDefault="00B24159" w:rsidP="00B24159">
      <w:pPr>
        <w:suppressLineNumbers/>
        <w:rPr>
          <w:rFonts w:ascii="Times" w:eastAsia="Times New Roman" w:hAnsi="Times" w:cs="Times New Roman"/>
          <w:color w:val="000000" w:themeColor="text1"/>
          <w:shd w:val="clear" w:color="auto" w:fill="FFFFFF"/>
        </w:rPr>
      </w:pPr>
    </w:p>
    <w:p w14:paraId="3F415890" w14:textId="77777777"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w:eastAsia="Times New Roman" w:hAnsi="Times" w:cs="Times New Roman"/>
          <w:color w:val="000000" w:themeColor="text1"/>
          <w:shd w:val="clear" w:color="auto" w:fill="FFFFFF"/>
        </w:rPr>
        <w:t>Fowler MJ. Clinical diabetes: Microvascular and macrovascular complications of diabetes. American Diabetes Associa</w:t>
      </w:r>
      <w:r>
        <w:rPr>
          <w:rFonts w:ascii="Times" w:eastAsia="Times New Roman" w:hAnsi="Times" w:cs="Times New Roman"/>
          <w:color w:val="000000" w:themeColor="text1"/>
          <w:shd w:val="clear" w:color="auto" w:fill="FFFFFF"/>
        </w:rPr>
        <w:t>tion; 2011;29:116.</w:t>
      </w:r>
    </w:p>
    <w:p w14:paraId="21A209B0" w14:textId="77777777" w:rsidR="00B24159" w:rsidRPr="00B24159" w:rsidRDefault="00B24159" w:rsidP="00B24159">
      <w:pPr>
        <w:suppressLineNumbers/>
        <w:rPr>
          <w:rFonts w:ascii="Times New Roman" w:eastAsia="Times New Roman" w:hAnsi="Times New Roman" w:cs="Times New Roman"/>
        </w:rPr>
      </w:pPr>
    </w:p>
    <w:p w14:paraId="3B442A7E" w14:textId="77777777"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New Roman" w:eastAsia="Times New Roman" w:hAnsi="Times New Roman" w:cs="Times New Roman"/>
        </w:rPr>
        <w:t>Funnell MM, Anderson RM. The Problem with Compliance in Diabetes. JAMA. 2000;284:1709-1709</w:t>
      </w:r>
      <w:r>
        <w:rPr>
          <w:rFonts w:ascii="Times New Roman" w:eastAsia="Times New Roman" w:hAnsi="Times New Roman" w:cs="Times New Roman"/>
        </w:rPr>
        <w:t>.</w:t>
      </w:r>
    </w:p>
    <w:p w14:paraId="5984A948" w14:textId="77777777" w:rsidR="00B24159" w:rsidRPr="00B24159" w:rsidRDefault="00B24159" w:rsidP="00B24159">
      <w:pPr>
        <w:suppressLineNumbers/>
        <w:rPr>
          <w:rFonts w:ascii="Times New Roman" w:eastAsia="Times New Roman" w:hAnsi="Times New Roman" w:cs="Times New Roman"/>
        </w:rPr>
      </w:pPr>
    </w:p>
    <w:p w14:paraId="1841A304" w14:textId="77777777"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New Roman" w:eastAsia="Times New Roman" w:hAnsi="Times New Roman" w:cs="Times New Roman"/>
        </w:rPr>
        <w:t>Goyal S, Cafazzo JA. Mobile phone health apps for diabetes management: current evidence and future developments. QJM : monthly journal of the Association of Physicians. 2013;106:1067-1069.</w:t>
      </w:r>
    </w:p>
    <w:p w14:paraId="067AAFA5" w14:textId="77777777" w:rsidR="00B24159" w:rsidRPr="00B24159" w:rsidRDefault="00B24159" w:rsidP="00B24159">
      <w:pPr>
        <w:suppressLineNumbers/>
        <w:rPr>
          <w:rFonts w:ascii="Times New Roman" w:eastAsia="Times New Roman" w:hAnsi="Times New Roman" w:cs="Times New Roman"/>
        </w:rPr>
      </w:pPr>
    </w:p>
    <w:p w14:paraId="20913F76" w14:textId="77777777"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New Roman" w:eastAsia="Times New Roman" w:hAnsi="Times New Roman" w:cs="Times New Roman"/>
        </w:rPr>
        <w:t>Harris SB, Petrella RJ, Leadbetter W. Lifestyle interventions for type 2 diabetes. Relevance for clinical practice. Canadian Family Physician. 2003;49:1618.</w:t>
      </w:r>
    </w:p>
    <w:p w14:paraId="49E068BD" w14:textId="77777777" w:rsidR="00B24159" w:rsidRPr="00B24159" w:rsidRDefault="00B24159" w:rsidP="00B24159">
      <w:pPr>
        <w:suppressLineNumbers/>
        <w:rPr>
          <w:rFonts w:ascii="Times" w:eastAsia="Times New Roman" w:hAnsi="Times" w:cs="Times New Roman"/>
          <w:color w:val="000000" w:themeColor="text1"/>
        </w:rPr>
      </w:pPr>
    </w:p>
    <w:p w14:paraId="19E82850" w14:textId="77777777" w:rsidR="00B24159" w:rsidRDefault="00B24159" w:rsidP="00461716">
      <w:pPr>
        <w:pStyle w:val="ListParagraph"/>
        <w:numPr>
          <w:ilvl w:val="0"/>
          <w:numId w:val="3"/>
        </w:numPr>
        <w:suppressLineNumbers/>
        <w:rPr>
          <w:rFonts w:ascii="Times" w:eastAsia="Times New Roman" w:hAnsi="Times" w:cs="Times New Roman"/>
          <w:color w:val="000000" w:themeColor="text1"/>
        </w:rPr>
      </w:pPr>
      <w:r w:rsidRPr="00B24159">
        <w:rPr>
          <w:rFonts w:ascii="Times" w:eastAsia="Times New Roman" w:hAnsi="Times" w:cs="Times New Roman"/>
          <w:color w:val="000000" w:themeColor="text1"/>
        </w:rPr>
        <w:t xml:space="preserve">Health Fact Sheets: Diabetes, 2015. (2017, March 22). Retrieved October 14, 2017, from </w:t>
      </w:r>
      <w:hyperlink r:id="rId6" w:history="1">
        <w:r w:rsidRPr="00B24159">
          <w:rPr>
            <w:rStyle w:val="Hyperlink"/>
            <w:rFonts w:ascii="Times" w:eastAsia="Times New Roman" w:hAnsi="Times" w:cs="Times New Roman"/>
            <w:color w:val="000000" w:themeColor="text1"/>
          </w:rPr>
          <w:t>http://www.statcan.gc.ca/pub/82-625-x/2017001/article/14763-eng.htm</w:t>
        </w:r>
      </w:hyperlink>
      <w:r w:rsidRPr="00B24159">
        <w:rPr>
          <w:rFonts w:ascii="Times" w:eastAsia="Times New Roman" w:hAnsi="Times" w:cs="Times New Roman"/>
          <w:color w:val="000000" w:themeColor="text1"/>
        </w:rPr>
        <w:t>, Statistics Canada</w:t>
      </w:r>
    </w:p>
    <w:p w14:paraId="31CF5A64" w14:textId="77777777" w:rsidR="00B24159" w:rsidRPr="00B24159" w:rsidRDefault="00B24159" w:rsidP="00B24159">
      <w:pPr>
        <w:suppressLineNumbers/>
        <w:rPr>
          <w:rFonts w:ascii="Times" w:eastAsia="Times New Roman" w:hAnsi="Times" w:cs="Arial"/>
          <w:color w:val="000000" w:themeColor="text1"/>
          <w:shd w:val="clear" w:color="auto" w:fill="FFFFFF"/>
        </w:rPr>
      </w:pPr>
    </w:p>
    <w:p w14:paraId="35EDCD63" w14:textId="77777777" w:rsidR="00B24159" w:rsidRPr="00B24159" w:rsidRDefault="00B24159" w:rsidP="00DF06E3">
      <w:pPr>
        <w:pStyle w:val="ListParagraph"/>
        <w:numPr>
          <w:ilvl w:val="0"/>
          <w:numId w:val="3"/>
        </w:numPr>
        <w:suppressLineNumbers/>
        <w:rPr>
          <w:rFonts w:ascii="Times" w:eastAsia="Times New Roman" w:hAnsi="Times" w:cs="Times New Roman"/>
          <w:color w:val="000000" w:themeColor="text1"/>
        </w:rPr>
      </w:pPr>
      <w:r w:rsidRPr="00B24159">
        <w:rPr>
          <w:rFonts w:ascii="Times" w:eastAsia="Times New Roman" w:hAnsi="Times" w:cs="Arial"/>
          <w:color w:val="000000" w:themeColor="text1"/>
          <w:shd w:val="clear" w:color="auto" w:fill="FFFFFF"/>
        </w:rPr>
        <w:t>Healthline. (2017). </w:t>
      </w:r>
      <w:r w:rsidRPr="00B24159">
        <w:rPr>
          <w:rFonts w:ascii="Times" w:eastAsia="Times New Roman" w:hAnsi="Times" w:cs="Arial"/>
          <w:i/>
          <w:iCs/>
          <w:color w:val="000000" w:themeColor="text1"/>
          <w:shd w:val="clear" w:color="auto" w:fill="FFFFFF"/>
        </w:rPr>
        <w:t>The Best Diabetes Apps of 2017</w:t>
      </w:r>
      <w:r w:rsidRPr="00B24159">
        <w:rPr>
          <w:rFonts w:ascii="Times" w:eastAsia="Times New Roman" w:hAnsi="Times" w:cs="Arial"/>
          <w:color w:val="000000" w:themeColor="text1"/>
          <w:shd w:val="clear" w:color="auto" w:fill="FFFFFF"/>
        </w:rPr>
        <w:t>. [online] Available at: https://www.healthline.com/health/diabetes/top-iphone-android-apps [Accessed 13 Dec. 2017].</w:t>
      </w:r>
    </w:p>
    <w:p w14:paraId="6899F728" w14:textId="77777777" w:rsidR="00B24159" w:rsidRPr="00B24159" w:rsidRDefault="00B24159" w:rsidP="00B24159">
      <w:pPr>
        <w:suppressLineNumbers/>
        <w:rPr>
          <w:rFonts w:ascii="Times New Roman" w:eastAsia="Times New Roman" w:hAnsi="Times New Roman" w:cs="Times New Roman"/>
        </w:rPr>
      </w:pPr>
    </w:p>
    <w:p w14:paraId="451FCC0E" w14:textId="77777777" w:rsidR="00B24159" w:rsidRPr="00B24159" w:rsidRDefault="00B24159" w:rsidP="00BC4AF8">
      <w:pPr>
        <w:pStyle w:val="ListParagraph"/>
        <w:numPr>
          <w:ilvl w:val="0"/>
          <w:numId w:val="3"/>
        </w:numPr>
        <w:suppressLineNumbers/>
        <w:rPr>
          <w:rFonts w:ascii="Times" w:eastAsia="Times New Roman" w:hAnsi="Times" w:cs="Times New Roman"/>
          <w:color w:val="000000" w:themeColor="text1"/>
        </w:rPr>
      </w:pPr>
      <w:r w:rsidRPr="00B24159">
        <w:rPr>
          <w:rFonts w:ascii="Times New Roman" w:eastAsia="Times New Roman" w:hAnsi="Times New Roman" w:cs="Times New Roman"/>
        </w:rPr>
        <w:t>Hood M, Wilson R, Corsica J, Bradley L, Chirinos D, Vivo A. What do we know about mobile applications for diabetes self-management? A review of reviews. Journal of Behavioral Medicine. 2016;39:981-994.</w:t>
      </w:r>
    </w:p>
    <w:p w14:paraId="18714A8D" w14:textId="77777777" w:rsidR="00B24159" w:rsidRPr="00B24159" w:rsidRDefault="00B24159" w:rsidP="00B24159">
      <w:pPr>
        <w:suppressLineNumbers/>
        <w:rPr>
          <w:rFonts w:ascii="Times New Roman" w:eastAsia="Times New Roman" w:hAnsi="Times New Roman" w:cs="Times New Roman"/>
        </w:rPr>
      </w:pPr>
    </w:p>
    <w:p w14:paraId="7D34FCB5" w14:textId="77777777"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New Roman" w:eastAsia="Times New Roman" w:hAnsi="Times New Roman" w:cs="Times New Roman"/>
        </w:rPr>
        <w:t>Huckvale, K., Adomaviciute, S., Prieto, J. T., Leow, M. K.-S., &amp; Car, J. (2015). Smartphone apps for calculating insulin dose: A systematic assessment. BMC Medicine, 13, 106. doi:10.1186/ s12916-015-0314-7</w:t>
      </w:r>
    </w:p>
    <w:p w14:paraId="5CEAF46C" w14:textId="77777777" w:rsidR="00B24159" w:rsidRPr="00B24159" w:rsidRDefault="00B24159" w:rsidP="00B24159">
      <w:pPr>
        <w:suppressLineNumbers/>
        <w:rPr>
          <w:rFonts w:ascii="Times" w:eastAsia="Times New Roman" w:hAnsi="Times" w:cs="Arial"/>
          <w:color w:val="000000" w:themeColor="text1"/>
          <w:shd w:val="clear" w:color="auto" w:fill="FFFFFF"/>
        </w:rPr>
      </w:pPr>
    </w:p>
    <w:p w14:paraId="165E2EC3" w14:textId="77777777" w:rsidR="00B24159" w:rsidRPr="00B24159" w:rsidRDefault="00B24159" w:rsidP="00B24159">
      <w:pPr>
        <w:suppressLineNumbers/>
        <w:rPr>
          <w:rFonts w:ascii="Times New Roman" w:eastAsia="Times New Roman" w:hAnsi="Times New Roman" w:cs="Times New Roman"/>
        </w:rPr>
      </w:pPr>
    </w:p>
    <w:p w14:paraId="51B0B7AE" w14:textId="77777777"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New Roman" w:eastAsia="Times New Roman" w:hAnsi="Times New Roman" w:cs="Times New Roman"/>
        </w:rPr>
        <w:t>McCrate F, Godwin M, Murphy L. Attainment of Canadian Diabetes Association recommended targets in patients with type 2 diabetes: a study of primary care practices in St John's, Nfld. Canadian family physician Médecin de famille canadien. 2010;56:e13.</w:t>
      </w:r>
    </w:p>
    <w:p w14:paraId="64B6FB52" w14:textId="77777777" w:rsidR="00B24159" w:rsidRPr="00B24159" w:rsidRDefault="00B24159" w:rsidP="00B24159">
      <w:pPr>
        <w:suppressLineNumbers/>
        <w:rPr>
          <w:rFonts w:ascii="Times New Roman" w:eastAsia="Times New Roman" w:hAnsi="Times New Roman" w:cs="Times New Roman"/>
        </w:rPr>
      </w:pPr>
    </w:p>
    <w:p w14:paraId="59B6900E" w14:textId="77777777" w:rsidR="00B24159" w:rsidRPr="00B24159" w:rsidRDefault="00B24159" w:rsidP="00DF06E3">
      <w:pPr>
        <w:pStyle w:val="ListParagraph"/>
        <w:numPr>
          <w:ilvl w:val="0"/>
          <w:numId w:val="3"/>
        </w:numPr>
        <w:suppressLineNumbers/>
        <w:rPr>
          <w:rFonts w:ascii="Times" w:eastAsia="Times New Roman" w:hAnsi="Times" w:cs="Times New Roman"/>
          <w:color w:val="000000" w:themeColor="text1"/>
        </w:rPr>
      </w:pPr>
      <w:r w:rsidRPr="00B24159">
        <w:rPr>
          <w:rFonts w:ascii="Times New Roman" w:eastAsia="Times New Roman" w:hAnsi="Times New Roman" w:cs="Times New Roman"/>
        </w:rPr>
        <w:lastRenderedPageBreak/>
        <w:t>Quinn CC, Shardell MD, Terrin ML, Barr EA, Ballew SH, Gruber-Baldini AL. Cluster-randomized trial of a mobile phone personalized behavioral intervention for blood glucose control. Diabetes care. 2011;34:1934-1942.</w:t>
      </w:r>
    </w:p>
    <w:p w14:paraId="508A6BC2" w14:textId="77777777" w:rsidR="00B24159" w:rsidRPr="00B24159" w:rsidRDefault="00B24159" w:rsidP="00B24159">
      <w:pPr>
        <w:suppressLineNumbers/>
        <w:rPr>
          <w:rFonts w:ascii="Times New Roman" w:eastAsia="Times New Roman" w:hAnsi="Times New Roman" w:cs="Times New Roman"/>
          <w:color w:val="333333"/>
        </w:rPr>
      </w:pPr>
    </w:p>
    <w:p w14:paraId="6AC3DCFC" w14:textId="1B9CB235"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New Roman" w:eastAsia="Times New Roman" w:hAnsi="Times New Roman" w:cs="Times New Roman"/>
          <w:color w:val="333333"/>
        </w:rPr>
        <w:t xml:space="preserve">Ralph Gordon. The addressable market for diabetes apps in 2016 has increased to 135.5M potential app users (diagnosed diabetics), out </w:t>
      </w:r>
      <w:r>
        <w:rPr>
          <w:rFonts w:ascii="Times New Roman" w:eastAsia="Times New Roman" w:hAnsi="Times New Roman" w:cs="Times New Roman"/>
          <w:color w:val="333333"/>
        </w:rPr>
        <w:t xml:space="preserve">of which 4.1M are active users. </w:t>
      </w:r>
      <w:r w:rsidRPr="00B24159">
        <w:rPr>
          <w:rFonts w:ascii="Times New Roman" w:eastAsia="Times New Roman" w:hAnsi="Times New Roman" w:cs="Times New Roman"/>
          <w:color w:val="333333"/>
        </w:rPr>
        <w:t>Research 2 Guidance. https://research2guidance.com/the-addressable-market-for-diabetes-apps-in-2016-has-increased-to-135-5m-potential-app-users-diagnosed-diabetics-out-of-which-4-1m-are-active-users/. Accessed December 12, 2017.</w:t>
      </w:r>
    </w:p>
    <w:p w14:paraId="1333D34B" w14:textId="77777777" w:rsidR="00B24159" w:rsidRPr="00B24159" w:rsidRDefault="00B24159" w:rsidP="00B24159">
      <w:pPr>
        <w:suppressLineNumbers/>
        <w:rPr>
          <w:rFonts w:ascii="Times" w:eastAsia="Times New Roman" w:hAnsi="Times" w:cs="Times New Roman"/>
          <w:color w:val="000000" w:themeColor="text1"/>
          <w:shd w:val="clear" w:color="auto" w:fill="FFFFFF"/>
        </w:rPr>
      </w:pPr>
    </w:p>
    <w:p w14:paraId="7C9F4100" w14:textId="77777777"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w:eastAsia="Times New Roman" w:hAnsi="Times" w:cs="Times New Roman"/>
          <w:color w:val="000000" w:themeColor="text1"/>
          <w:shd w:val="clear" w:color="auto" w:fill="FFFFFF"/>
        </w:rPr>
        <w:t>Ristau RA. Diabetes spectrum: Evaluation and evolution of diabetes mobile applications: key factors for health care professionals seeking to guide patients. The Association; 2013;26:211.</w:t>
      </w:r>
    </w:p>
    <w:p w14:paraId="480E230D" w14:textId="77777777" w:rsidR="00B24159" w:rsidRPr="00B24159" w:rsidRDefault="00B24159" w:rsidP="00B24159">
      <w:pPr>
        <w:suppressLineNumbers/>
        <w:rPr>
          <w:rFonts w:ascii="Times New Roman" w:eastAsia="Times New Roman" w:hAnsi="Times New Roman" w:cs="Times New Roman"/>
        </w:rPr>
      </w:pPr>
    </w:p>
    <w:p w14:paraId="601C7293" w14:textId="77777777" w:rsidR="00B24159" w:rsidRPr="00B24159" w:rsidRDefault="00B24159" w:rsidP="00B24159">
      <w:pPr>
        <w:pStyle w:val="ListParagraph"/>
        <w:numPr>
          <w:ilvl w:val="0"/>
          <w:numId w:val="3"/>
        </w:numPr>
        <w:suppressLineNumbers/>
        <w:rPr>
          <w:rFonts w:ascii="Times" w:eastAsia="Times New Roman" w:hAnsi="Times" w:cs="Times New Roman"/>
          <w:color w:val="000000" w:themeColor="text1"/>
        </w:rPr>
      </w:pPr>
      <w:r w:rsidRPr="00B24159">
        <w:rPr>
          <w:rFonts w:ascii="Times New Roman" w:eastAsia="Times New Roman" w:hAnsi="Times New Roman" w:cs="Times New Roman"/>
        </w:rPr>
        <w:t>Russell LB, Suh D, Safford MA. Time requirements for diabetes self-management: too much for many? The Journal of family practice. 2005;54:52.</w:t>
      </w:r>
    </w:p>
    <w:p w14:paraId="2B9E390E" w14:textId="77777777" w:rsidR="00B24159" w:rsidRPr="00B24159" w:rsidRDefault="00B24159" w:rsidP="00B24159">
      <w:pPr>
        <w:suppressLineNumbers/>
        <w:rPr>
          <w:rFonts w:ascii="Times" w:hAnsi="Times"/>
          <w:color w:val="000000" w:themeColor="text1"/>
          <w:lang w:val="es-ES"/>
        </w:rPr>
      </w:pPr>
    </w:p>
    <w:p w14:paraId="60043ED7" w14:textId="77777777" w:rsidR="00D1404C" w:rsidRDefault="00D1404C" w:rsidP="00D1404C">
      <w:pPr>
        <w:pStyle w:val="ListParagraph"/>
        <w:numPr>
          <w:ilvl w:val="0"/>
          <w:numId w:val="3"/>
        </w:numPr>
        <w:rPr>
          <w:rFonts w:ascii="Times New Roman" w:eastAsia="Times New Roman" w:hAnsi="Times New Roman" w:cs="Times New Roman"/>
        </w:rPr>
      </w:pPr>
      <w:r w:rsidRPr="00B2491D">
        <w:rPr>
          <w:rFonts w:ascii="Times New Roman" w:eastAsia="Times New Roman" w:hAnsi="Times New Roman" w:cs="Times New Roman"/>
        </w:rPr>
        <w:t>Quinn CC, Shardell MD, Terrin ML, Barr EA, Ballew SH, Gruber-Baldini AL. Cluster-randomized trial of a mobile phone personalized behavioral intervention for blood glucose control. Diabetes care. 2011;34:1934-1942.</w:t>
      </w:r>
    </w:p>
    <w:p w14:paraId="3862AA31" w14:textId="77777777" w:rsidR="00D1404C" w:rsidRPr="00D1404C" w:rsidRDefault="00D1404C" w:rsidP="00D1404C">
      <w:pPr>
        <w:rPr>
          <w:rFonts w:ascii="Times New Roman" w:eastAsia="Times New Roman" w:hAnsi="Times New Roman" w:cs="Times New Roman"/>
        </w:rPr>
      </w:pPr>
    </w:p>
    <w:p w14:paraId="764461A3" w14:textId="77777777" w:rsidR="00D1404C" w:rsidRPr="00B2491D" w:rsidRDefault="00D1404C" w:rsidP="00D1404C">
      <w:pPr>
        <w:pStyle w:val="ListParagraph"/>
        <w:rPr>
          <w:rFonts w:ascii="Times New Roman" w:eastAsia="Times New Roman" w:hAnsi="Times New Roman" w:cs="Times New Roman"/>
        </w:rPr>
      </w:pPr>
    </w:p>
    <w:p w14:paraId="1DEBB325" w14:textId="77777777" w:rsidR="00D1404C" w:rsidRPr="00B2491D" w:rsidRDefault="00D1404C" w:rsidP="00D1404C">
      <w:pPr>
        <w:pStyle w:val="ListParagraph"/>
        <w:numPr>
          <w:ilvl w:val="0"/>
          <w:numId w:val="3"/>
        </w:numPr>
        <w:rPr>
          <w:rFonts w:ascii="Times New Roman" w:eastAsia="Times New Roman" w:hAnsi="Times New Roman" w:cs="Times New Roman"/>
        </w:rPr>
      </w:pPr>
      <w:r w:rsidRPr="00B2491D">
        <w:rPr>
          <w:rFonts w:ascii="Times New Roman" w:eastAsia="Times New Roman" w:hAnsi="Times New Roman" w:cs="Times New Roman"/>
        </w:rPr>
        <w:t>Jo I, Yoo S, Lee DY, Park C, Kim EM. Diabetes Management via a Mobile Application: a Case Report. Clinical Nutrition Research. 2017;6:61.</w:t>
      </w:r>
    </w:p>
    <w:p w14:paraId="0E0B32C4" w14:textId="77777777" w:rsidR="00DF06E3" w:rsidRPr="00DF06E3" w:rsidRDefault="00DF06E3" w:rsidP="00DF06E3">
      <w:pPr>
        <w:rPr>
          <w:rFonts w:ascii="Times New Roman" w:eastAsia="Times New Roman" w:hAnsi="Times New Roman" w:cs="Times New Roman"/>
        </w:rPr>
      </w:pPr>
    </w:p>
    <w:p w14:paraId="742D3105" w14:textId="77777777" w:rsidR="00E26CB2" w:rsidRDefault="00E26CB2" w:rsidP="00E26CB2">
      <w:pPr>
        <w:suppressLineNumbers/>
        <w:rPr>
          <w:rFonts w:ascii="Times" w:eastAsia="Times New Roman" w:hAnsi="Times" w:cs="Times New Roman"/>
          <w:color w:val="000000" w:themeColor="text1"/>
        </w:rPr>
      </w:pPr>
    </w:p>
    <w:p w14:paraId="04BE86CE" w14:textId="77777777" w:rsidR="00E26CB2" w:rsidRPr="006949DB" w:rsidRDefault="00E26CB2" w:rsidP="00E26CB2">
      <w:pPr>
        <w:suppressLineNumbers/>
        <w:rPr>
          <w:rFonts w:ascii="Times" w:eastAsia="Times New Roman" w:hAnsi="Times" w:cs="Times New Roman"/>
          <w:color w:val="000000" w:themeColor="text1"/>
        </w:rPr>
      </w:pPr>
    </w:p>
    <w:p w14:paraId="1C46353A" w14:textId="77777777" w:rsidR="00E26CB2" w:rsidRPr="00C71C5F" w:rsidRDefault="00E26CB2" w:rsidP="00E26CB2">
      <w:pPr>
        <w:pStyle w:val="p1"/>
        <w:suppressLineNumbers/>
        <w:ind w:left="720"/>
        <w:rPr>
          <w:rFonts w:ascii="Times" w:hAnsi="Times"/>
          <w:color w:val="000000" w:themeColor="text1"/>
          <w:sz w:val="24"/>
          <w:szCs w:val="24"/>
        </w:rPr>
      </w:pPr>
    </w:p>
    <w:p w14:paraId="4C74A1E0" w14:textId="77777777" w:rsidR="00E26CB2" w:rsidRPr="00C71C5F" w:rsidRDefault="00E26CB2" w:rsidP="00E26CB2">
      <w:pPr>
        <w:pStyle w:val="p1"/>
        <w:suppressLineNumbers/>
        <w:rPr>
          <w:rFonts w:ascii="Times" w:hAnsi="Times"/>
          <w:color w:val="000000" w:themeColor="text1"/>
          <w:sz w:val="24"/>
          <w:szCs w:val="24"/>
        </w:rPr>
      </w:pPr>
    </w:p>
    <w:p w14:paraId="3172E3DF" w14:textId="77777777" w:rsidR="00E26CB2" w:rsidRPr="00C71C5F" w:rsidRDefault="00E26CB2" w:rsidP="00E26CB2">
      <w:pPr>
        <w:pStyle w:val="p1"/>
        <w:suppressLineNumbers/>
        <w:ind w:left="720"/>
        <w:rPr>
          <w:rFonts w:ascii="Times" w:hAnsi="Times"/>
          <w:color w:val="000000" w:themeColor="text1"/>
          <w:sz w:val="24"/>
          <w:szCs w:val="24"/>
        </w:rPr>
      </w:pPr>
    </w:p>
    <w:p w14:paraId="76E83D56" w14:textId="77777777" w:rsidR="00E26CB2" w:rsidRPr="00020ACB" w:rsidRDefault="00E26CB2" w:rsidP="00020ACB">
      <w:pPr>
        <w:rPr>
          <w:rFonts w:ascii="Times" w:hAnsi="Times"/>
        </w:rPr>
      </w:pPr>
    </w:p>
    <w:sectPr w:rsidR="00E26CB2" w:rsidRPr="00020ACB" w:rsidSect="00B34D4C">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2ECB"/>
    <w:multiLevelType w:val="hybridMultilevel"/>
    <w:tmpl w:val="8D72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866BC"/>
    <w:multiLevelType w:val="hybridMultilevel"/>
    <w:tmpl w:val="AAC28606"/>
    <w:lvl w:ilvl="0" w:tplc="293426E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B4971"/>
    <w:multiLevelType w:val="hybridMultilevel"/>
    <w:tmpl w:val="9C42F6F4"/>
    <w:lvl w:ilvl="0" w:tplc="BC02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89"/>
    <w:rsid w:val="00006DD1"/>
    <w:rsid w:val="00020ACB"/>
    <w:rsid w:val="00024B89"/>
    <w:rsid w:val="00025C19"/>
    <w:rsid w:val="00064306"/>
    <w:rsid w:val="000651A0"/>
    <w:rsid w:val="00070227"/>
    <w:rsid w:val="0009390B"/>
    <w:rsid w:val="00094569"/>
    <w:rsid w:val="000C4ED4"/>
    <w:rsid w:val="000F2046"/>
    <w:rsid w:val="00186869"/>
    <w:rsid w:val="001D72DB"/>
    <w:rsid w:val="0021689E"/>
    <w:rsid w:val="00225848"/>
    <w:rsid w:val="00243C59"/>
    <w:rsid w:val="00280EF5"/>
    <w:rsid w:val="002A77AC"/>
    <w:rsid w:val="002C4E60"/>
    <w:rsid w:val="002C78B5"/>
    <w:rsid w:val="002D34A5"/>
    <w:rsid w:val="002F7662"/>
    <w:rsid w:val="00337594"/>
    <w:rsid w:val="00342BAD"/>
    <w:rsid w:val="003950B3"/>
    <w:rsid w:val="003D5ABB"/>
    <w:rsid w:val="003E4D3D"/>
    <w:rsid w:val="00406E11"/>
    <w:rsid w:val="004076F4"/>
    <w:rsid w:val="00433760"/>
    <w:rsid w:val="00461716"/>
    <w:rsid w:val="004618E8"/>
    <w:rsid w:val="00497452"/>
    <w:rsid w:val="004A0337"/>
    <w:rsid w:val="004A0B3F"/>
    <w:rsid w:val="004A1CBE"/>
    <w:rsid w:val="004C25C8"/>
    <w:rsid w:val="004E305B"/>
    <w:rsid w:val="004E60F9"/>
    <w:rsid w:val="005109FB"/>
    <w:rsid w:val="00530D08"/>
    <w:rsid w:val="00536A52"/>
    <w:rsid w:val="005437F0"/>
    <w:rsid w:val="00556114"/>
    <w:rsid w:val="00583FEB"/>
    <w:rsid w:val="005846E0"/>
    <w:rsid w:val="005A370E"/>
    <w:rsid w:val="005C0F86"/>
    <w:rsid w:val="005C789D"/>
    <w:rsid w:val="00603441"/>
    <w:rsid w:val="0064651D"/>
    <w:rsid w:val="006631A7"/>
    <w:rsid w:val="00671F36"/>
    <w:rsid w:val="0067371F"/>
    <w:rsid w:val="006B4EEC"/>
    <w:rsid w:val="006E1540"/>
    <w:rsid w:val="006F57DE"/>
    <w:rsid w:val="007170D4"/>
    <w:rsid w:val="00733EBA"/>
    <w:rsid w:val="0075403B"/>
    <w:rsid w:val="00773963"/>
    <w:rsid w:val="007B7C6E"/>
    <w:rsid w:val="007F62AE"/>
    <w:rsid w:val="00806B95"/>
    <w:rsid w:val="00816C7B"/>
    <w:rsid w:val="00824F5D"/>
    <w:rsid w:val="008467EA"/>
    <w:rsid w:val="00846833"/>
    <w:rsid w:val="008663E1"/>
    <w:rsid w:val="008936EB"/>
    <w:rsid w:val="008A4483"/>
    <w:rsid w:val="008C433B"/>
    <w:rsid w:val="008C4AF1"/>
    <w:rsid w:val="008D1ABF"/>
    <w:rsid w:val="0092467C"/>
    <w:rsid w:val="0092717B"/>
    <w:rsid w:val="009456BF"/>
    <w:rsid w:val="00966AFD"/>
    <w:rsid w:val="009A1DE3"/>
    <w:rsid w:val="009B1600"/>
    <w:rsid w:val="009C6F9D"/>
    <w:rsid w:val="009C7AED"/>
    <w:rsid w:val="009E3F5D"/>
    <w:rsid w:val="00A426DE"/>
    <w:rsid w:val="00A472F5"/>
    <w:rsid w:val="00A505AE"/>
    <w:rsid w:val="00A60B4D"/>
    <w:rsid w:val="00A84681"/>
    <w:rsid w:val="00A93E3E"/>
    <w:rsid w:val="00AB2E6A"/>
    <w:rsid w:val="00AF2857"/>
    <w:rsid w:val="00B048FA"/>
    <w:rsid w:val="00B24159"/>
    <w:rsid w:val="00B337F5"/>
    <w:rsid w:val="00B34D4C"/>
    <w:rsid w:val="00B516AD"/>
    <w:rsid w:val="00B64E0C"/>
    <w:rsid w:val="00B71CA5"/>
    <w:rsid w:val="00B7243A"/>
    <w:rsid w:val="00BA5E4B"/>
    <w:rsid w:val="00BB2487"/>
    <w:rsid w:val="00BC4AF8"/>
    <w:rsid w:val="00BD7D81"/>
    <w:rsid w:val="00C02E4C"/>
    <w:rsid w:val="00C03226"/>
    <w:rsid w:val="00C04D74"/>
    <w:rsid w:val="00C22BF8"/>
    <w:rsid w:val="00C33A16"/>
    <w:rsid w:val="00C43E07"/>
    <w:rsid w:val="00C7168B"/>
    <w:rsid w:val="00C873AD"/>
    <w:rsid w:val="00CA330D"/>
    <w:rsid w:val="00CB6C89"/>
    <w:rsid w:val="00CD4C77"/>
    <w:rsid w:val="00CE36E1"/>
    <w:rsid w:val="00CE4291"/>
    <w:rsid w:val="00CF1929"/>
    <w:rsid w:val="00D1404C"/>
    <w:rsid w:val="00D3554B"/>
    <w:rsid w:val="00D5452C"/>
    <w:rsid w:val="00D83615"/>
    <w:rsid w:val="00DC4B0A"/>
    <w:rsid w:val="00DE3B95"/>
    <w:rsid w:val="00DE3F7B"/>
    <w:rsid w:val="00DF06E3"/>
    <w:rsid w:val="00DF3AD8"/>
    <w:rsid w:val="00DF47FE"/>
    <w:rsid w:val="00E26CB2"/>
    <w:rsid w:val="00E26DF5"/>
    <w:rsid w:val="00E66A21"/>
    <w:rsid w:val="00F251F7"/>
    <w:rsid w:val="00F61B06"/>
    <w:rsid w:val="00F624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E2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ACB"/>
    <w:pPr>
      <w:ind w:left="720"/>
      <w:contextualSpacing/>
    </w:pPr>
  </w:style>
  <w:style w:type="character" w:styleId="Hyperlink">
    <w:name w:val="Hyperlink"/>
    <w:basedOn w:val="DefaultParagraphFont"/>
    <w:uiPriority w:val="99"/>
    <w:unhideWhenUsed/>
    <w:rsid w:val="00E26CB2"/>
    <w:rPr>
      <w:color w:val="0563C1" w:themeColor="hyperlink"/>
      <w:u w:val="single"/>
    </w:rPr>
  </w:style>
  <w:style w:type="paragraph" w:customStyle="1" w:styleId="p1">
    <w:name w:val="p1"/>
    <w:basedOn w:val="Normal"/>
    <w:rsid w:val="00E26CB2"/>
    <w:rPr>
      <w:rFonts w:ascii="Helvetica" w:hAnsi="Helvetica" w:cs="Times New Roman"/>
      <w:color w:val="424242"/>
      <w:sz w:val="17"/>
      <w:szCs w:val="17"/>
    </w:rPr>
  </w:style>
  <w:style w:type="character" w:styleId="Strong">
    <w:name w:val="Strong"/>
    <w:basedOn w:val="DefaultParagraphFont"/>
    <w:uiPriority w:val="22"/>
    <w:qFormat/>
    <w:rsid w:val="00E26CB2"/>
    <w:rPr>
      <w:b/>
      <w:bCs/>
    </w:rPr>
  </w:style>
  <w:style w:type="character" w:styleId="Emphasis">
    <w:name w:val="Emphasis"/>
    <w:basedOn w:val="DefaultParagraphFont"/>
    <w:uiPriority w:val="20"/>
    <w:qFormat/>
    <w:rsid w:val="00E26CB2"/>
    <w:rPr>
      <w:i/>
      <w:iCs/>
    </w:rPr>
  </w:style>
  <w:style w:type="character" w:styleId="CommentReference">
    <w:name w:val="annotation reference"/>
    <w:basedOn w:val="DefaultParagraphFont"/>
    <w:uiPriority w:val="99"/>
    <w:semiHidden/>
    <w:unhideWhenUsed/>
    <w:rsid w:val="006B4EEC"/>
    <w:rPr>
      <w:sz w:val="16"/>
      <w:szCs w:val="16"/>
    </w:rPr>
  </w:style>
  <w:style w:type="paragraph" w:styleId="CommentText">
    <w:name w:val="annotation text"/>
    <w:basedOn w:val="Normal"/>
    <w:link w:val="CommentTextChar"/>
    <w:uiPriority w:val="99"/>
    <w:semiHidden/>
    <w:unhideWhenUsed/>
    <w:rsid w:val="006B4EEC"/>
    <w:rPr>
      <w:sz w:val="20"/>
      <w:szCs w:val="20"/>
    </w:rPr>
  </w:style>
  <w:style w:type="character" w:customStyle="1" w:styleId="CommentTextChar">
    <w:name w:val="Comment Text Char"/>
    <w:basedOn w:val="DefaultParagraphFont"/>
    <w:link w:val="CommentText"/>
    <w:uiPriority w:val="99"/>
    <w:semiHidden/>
    <w:rsid w:val="006B4EEC"/>
    <w:rPr>
      <w:sz w:val="20"/>
      <w:szCs w:val="20"/>
    </w:rPr>
  </w:style>
  <w:style w:type="paragraph" w:styleId="CommentSubject">
    <w:name w:val="annotation subject"/>
    <w:basedOn w:val="CommentText"/>
    <w:next w:val="CommentText"/>
    <w:link w:val="CommentSubjectChar"/>
    <w:uiPriority w:val="99"/>
    <w:semiHidden/>
    <w:unhideWhenUsed/>
    <w:rsid w:val="006B4EEC"/>
    <w:rPr>
      <w:b/>
      <w:bCs/>
    </w:rPr>
  </w:style>
  <w:style w:type="character" w:customStyle="1" w:styleId="CommentSubjectChar">
    <w:name w:val="Comment Subject Char"/>
    <w:basedOn w:val="CommentTextChar"/>
    <w:link w:val="CommentSubject"/>
    <w:uiPriority w:val="99"/>
    <w:semiHidden/>
    <w:rsid w:val="006B4EEC"/>
    <w:rPr>
      <w:b/>
      <w:bCs/>
      <w:sz w:val="20"/>
      <w:szCs w:val="20"/>
    </w:rPr>
  </w:style>
  <w:style w:type="paragraph" w:styleId="BalloonText">
    <w:name w:val="Balloon Text"/>
    <w:basedOn w:val="Normal"/>
    <w:link w:val="BalloonTextChar"/>
    <w:uiPriority w:val="99"/>
    <w:semiHidden/>
    <w:unhideWhenUsed/>
    <w:rsid w:val="006B4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00554">
      <w:bodyDiv w:val="1"/>
      <w:marLeft w:val="0"/>
      <w:marRight w:val="0"/>
      <w:marTop w:val="0"/>
      <w:marBottom w:val="0"/>
      <w:divBdr>
        <w:top w:val="none" w:sz="0" w:space="0" w:color="auto"/>
        <w:left w:val="none" w:sz="0" w:space="0" w:color="auto"/>
        <w:bottom w:val="none" w:sz="0" w:space="0" w:color="auto"/>
        <w:right w:val="none" w:sz="0" w:space="0" w:color="auto"/>
      </w:divBdr>
    </w:div>
    <w:div w:id="319433281">
      <w:bodyDiv w:val="1"/>
      <w:marLeft w:val="0"/>
      <w:marRight w:val="0"/>
      <w:marTop w:val="0"/>
      <w:marBottom w:val="0"/>
      <w:divBdr>
        <w:top w:val="none" w:sz="0" w:space="0" w:color="auto"/>
        <w:left w:val="none" w:sz="0" w:space="0" w:color="auto"/>
        <w:bottom w:val="none" w:sz="0" w:space="0" w:color="auto"/>
        <w:right w:val="none" w:sz="0" w:space="0" w:color="auto"/>
      </w:divBdr>
    </w:div>
    <w:div w:id="676924136">
      <w:bodyDiv w:val="1"/>
      <w:marLeft w:val="0"/>
      <w:marRight w:val="0"/>
      <w:marTop w:val="0"/>
      <w:marBottom w:val="0"/>
      <w:divBdr>
        <w:top w:val="none" w:sz="0" w:space="0" w:color="auto"/>
        <w:left w:val="none" w:sz="0" w:space="0" w:color="auto"/>
        <w:bottom w:val="none" w:sz="0" w:space="0" w:color="auto"/>
        <w:right w:val="none" w:sz="0" w:space="0" w:color="auto"/>
      </w:divBdr>
    </w:div>
    <w:div w:id="833689300">
      <w:bodyDiv w:val="1"/>
      <w:marLeft w:val="0"/>
      <w:marRight w:val="0"/>
      <w:marTop w:val="0"/>
      <w:marBottom w:val="0"/>
      <w:divBdr>
        <w:top w:val="none" w:sz="0" w:space="0" w:color="auto"/>
        <w:left w:val="none" w:sz="0" w:space="0" w:color="auto"/>
        <w:bottom w:val="none" w:sz="0" w:space="0" w:color="auto"/>
        <w:right w:val="none" w:sz="0" w:space="0" w:color="auto"/>
      </w:divBdr>
    </w:div>
    <w:div w:id="935594515">
      <w:bodyDiv w:val="1"/>
      <w:marLeft w:val="0"/>
      <w:marRight w:val="0"/>
      <w:marTop w:val="0"/>
      <w:marBottom w:val="0"/>
      <w:divBdr>
        <w:top w:val="none" w:sz="0" w:space="0" w:color="auto"/>
        <w:left w:val="none" w:sz="0" w:space="0" w:color="auto"/>
        <w:bottom w:val="none" w:sz="0" w:space="0" w:color="auto"/>
        <w:right w:val="none" w:sz="0" w:space="0" w:color="auto"/>
      </w:divBdr>
    </w:div>
    <w:div w:id="197853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can.gc.ca/pub/82-625-x/2017001/article/14763-eng.htm" TargetMode="External"/><Relationship Id="rId5" Type="http://schemas.openxmlformats.org/officeDocument/2006/relationships/hyperlink" Target="http://ezproxy.library.ubc.ca/login?url=https://search-proquest-com.ezproxy.library.ubc.ca/docview/223060918?accountid=146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sewonb@gmail.com</dc:creator>
  <cp:keywords/>
  <dc:description/>
  <cp:lastModifiedBy>Gabriel Blank</cp:lastModifiedBy>
  <cp:revision>5</cp:revision>
  <dcterms:created xsi:type="dcterms:W3CDTF">2017-12-14T00:56:00Z</dcterms:created>
  <dcterms:modified xsi:type="dcterms:W3CDTF">2017-12-16T22:33:00Z</dcterms:modified>
</cp:coreProperties>
</file>