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#QIIME2 pipeline for diversity analysis of the HI-SEAS IV dataset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#Import data using the manifest format while working directory is "/data/hiseas_analysis"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tools import \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--type "SampleData[SequencesWithQuality]" \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--input-format SingleEndFastqManifestPhred33V2 \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--input-path /mnt/datasets/project_2/hiseas/hiseas_manifest.txt \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--output-path ./demux_seqs.qza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#visualize demultiplexed sequences to determine appropriate truncation length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qiime demux summarize \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 --i-data ./demux_seqs.qza \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 --o-visualization ./demux_seqs.qzv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rPr/>
      </w:pPr>
      <w:r w:rsidDel="00000000" w:rsidR="00000000" w:rsidRPr="00000000">
        <w:rPr>
          <w:rtl w:val="0"/>
        </w:rPr>
        <w:t xml:space="preserve">#Denoise using DADA2 plugin, truncate at 290 nt</w:t>
      </w:r>
    </w:p>
    <w:p w:rsidR="00000000" w:rsidDel="00000000" w:rsidP="00000000" w:rsidRDefault="00000000" w:rsidRPr="00000000" w14:paraId="00000010">
      <w:pPr>
        <w:widowControl w:val="0"/>
        <w:rPr/>
      </w:pPr>
      <w:r w:rsidDel="00000000" w:rsidR="00000000" w:rsidRPr="00000000">
        <w:rPr>
          <w:rtl w:val="0"/>
        </w:rPr>
        <w:t xml:space="preserve">qiime dada2 denoise-single \</w:t>
      </w:r>
    </w:p>
    <w:p w:rsidR="00000000" w:rsidDel="00000000" w:rsidP="00000000" w:rsidRDefault="00000000" w:rsidRPr="00000000" w14:paraId="00000011">
      <w:pPr>
        <w:widowControl w:val="0"/>
        <w:rPr/>
      </w:pPr>
      <w:r w:rsidDel="00000000" w:rsidR="00000000" w:rsidRPr="00000000">
        <w:rPr>
          <w:rtl w:val="0"/>
        </w:rPr>
        <w:t xml:space="preserve">  --i-demultiplexed-seqs ./demux_seqs.qza \</w:t>
      </w:r>
    </w:p>
    <w:p w:rsidR="00000000" w:rsidDel="00000000" w:rsidP="00000000" w:rsidRDefault="00000000" w:rsidRPr="00000000" w14:paraId="00000012">
      <w:pPr>
        <w:widowControl w:val="0"/>
        <w:rPr/>
      </w:pPr>
      <w:r w:rsidDel="00000000" w:rsidR="00000000" w:rsidRPr="00000000">
        <w:rPr>
          <w:rtl w:val="0"/>
        </w:rPr>
        <w:t xml:space="preserve">  --p-trunc-len 290 \</w:t>
      </w:r>
    </w:p>
    <w:p w:rsidR="00000000" w:rsidDel="00000000" w:rsidP="00000000" w:rsidRDefault="00000000" w:rsidRPr="00000000" w14:paraId="00000013">
      <w:pPr>
        <w:widowControl w:val="0"/>
        <w:rPr/>
      </w:pPr>
      <w:r w:rsidDel="00000000" w:rsidR="00000000" w:rsidRPr="00000000">
        <w:rPr>
          <w:rtl w:val="0"/>
        </w:rPr>
        <w:t xml:space="preserve">  --o-table ./table_290.qza \</w:t>
      </w:r>
    </w:p>
    <w:p w:rsidR="00000000" w:rsidDel="00000000" w:rsidP="00000000" w:rsidRDefault="00000000" w:rsidRPr="00000000" w14:paraId="00000014">
      <w:pPr>
        <w:widowControl w:val="0"/>
        <w:rPr/>
      </w:pPr>
      <w:r w:rsidDel="00000000" w:rsidR="00000000" w:rsidRPr="00000000">
        <w:rPr>
          <w:rtl w:val="0"/>
        </w:rPr>
        <w:t xml:space="preserve">  --o-representative-sequences ./rep_set_290.qza \</w:t>
      </w:r>
    </w:p>
    <w:p w:rsidR="00000000" w:rsidDel="00000000" w:rsidP="00000000" w:rsidRDefault="00000000" w:rsidRPr="00000000" w14:paraId="00000015">
      <w:pPr>
        <w:widowControl w:val="0"/>
        <w:rPr/>
      </w:pPr>
      <w:r w:rsidDel="00000000" w:rsidR="00000000" w:rsidRPr="00000000">
        <w:rPr>
          <w:rtl w:val="0"/>
        </w:rPr>
        <w:t xml:space="preserve">  --o-denoising-stats ./stats_290.qza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#Tabulate and visualize denoising statistics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metadata tabulate \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--m-input-file ./dada2_stats.qza  \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--o-visualization ./dada2_stats.qzv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#Summarize the feature table for counts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feature-table summarize \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--i-table ./table_290.qza \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--m-sample-metadata-file ./hiseas_metadata.txt \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--o-visualization ./table_290.qzv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#Generate phylogenetic trees for downstream diversity analysis purposes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fragment-insertion sepp \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--i-representative-sequences ./rep_set_290.qza \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--i-reference-database sepp-refs-silva-128.qza \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--o-tree ./tree_290.qza \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--o-placements ./tree_placements_290.qza \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--p-threads 8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#Visualize alpha diversity curves to determine rarefaction depth for later diversity analysis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diversity alpha-rarefaction \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--i-table ./table_290.qza \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--m-metadata-file ./hiseas_metadata.txt \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--o-visualization ./alpha_rarefaction_curves_290.qzv \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--p-min-depth 10 \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--p-max-depth 10000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#Generate taxonomic classification based on SILVA 138 database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feature-classifier classify-sklearn \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--i-reads ./rep_set_290.qza \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--i-classifier ./silva-138-99-515-806-nb-classifier.qza \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--o-classification ./taxonomy_290.qza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#### FILTER DATASET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Filter features table by surface samples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feature-table filter-samples \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--i-table table_290.qza \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--m-metadata-file /data/hiseas/hiseas_metadata.txt \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--p-where "[sample_type]= 'surface'" \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--o-filtered-table surface-filtered-table.qza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Generate visualization file of surface filtered table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feature-table summarize \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--i-table surface-filtered-table.qza \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--o-visualization surface-filtered-table.qzv \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--m-sample-metadata-file /data/hiseas/hiseas_metadata.txt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Remove mitochondrial sequences from the surface filtered table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taxa filter-table \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--i-table ./surface-filtered-table.qza \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--i-taxonomy ./taxonomy_290.qza \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--p-exclude mitochondria \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--o-filtered-table ./surface-table-no-mito.qza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There are mitochondrial sequences in this dataset that are removed at this step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Filter out rare ASVs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Filter to remove rare ASV's accounting for less than 0.005% of total reads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feature-table filter-features \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--i-table surface-table-no-mito.qza \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--p-min-frequency 348 \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--o-filtered-table frequency-filtered-surface-table-no-mito.qza</w:t>
      </w:r>
    </w:p>
    <w:p w:rsidR="00000000" w:rsidDel="00000000" w:rsidP="00000000" w:rsidRDefault="00000000" w:rsidRPr="00000000" w14:paraId="00000054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#### DIVERSITY METRICS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Generate core diversity metrics and output into new di</w:t>
      </w:r>
      <w:r w:rsidDel="00000000" w:rsidR="00000000" w:rsidRPr="00000000">
        <w:rPr>
          <w:rtl w:val="0"/>
        </w:rPr>
        <w:t xml:space="preserve">rectory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diversity core-metrics-phylogenetic \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--i-table ./frequency-filtered-surface-table-no-mito.qza \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--i-phylogeny ./tree_290.qza \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--m-metadata-file ./hiseas_metadata.txt \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--p-sampling-depth 14710 \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--output-dir ./core-metrics-results-290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#output diversity results for faith’s pd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diversity alpha-group-significance \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--i-alpha-diversity ./core-metrics-results-290/faith_pd_vector.qza \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--m-metadata-file ./hiseas_metadata.txt \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--o-visualization ./core-metrics-results-290/faiths_pd_statistics.qzv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rPr/>
      </w:pPr>
      <w:r w:rsidDel="00000000" w:rsidR="00000000" w:rsidRPr="00000000">
        <w:rPr>
          <w:rtl w:val="0"/>
        </w:rPr>
        <w:t xml:space="preserve">#output diversity results for shannon’s diversity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diversity alpha-group-significance \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--i-alpha-diversity ./core-metrics-results-290/shannon_vector.qza \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--m-metadata-file ./hiseas_metadata.txt \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--o-visualization ./core-metrics-results-290/shannon_statistics.qzv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rPr/>
      </w:pPr>
      <w:r w:rsidDel="00000000" w:rsidR="00000000" w:rsidRPr="00000000">
        <w:rPr>
          <w:rtl w:val="0"/>
        </w:rPr>
        <w:t xml:space="preserve">#output diversity results for evenness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diversity alpha-group-significance \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--i-alpha-diversity ./core-metrics-results-290/evenness_vector.qza \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--m-metadata-file ./hiseas_metadata.txt \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--o-visualization ./core-metrics-results-290/evenness_statistics.qzv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rPr/>
      </w:pPr>
      <w:r w:rsidDel="00000000" w:rsidR="00000000" w:rsidRPr="00000000">
        <w:rPr>
          <w:rtl w:val="0"/>
        </w:rPr>
        <w:t xml:space="preserve">#output diversity results for unweighted unifrac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diversity beta-group-significance \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--i-distance-matrix core-metrics-results-290/unweighted_unifrac_distance_matrix.qza \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--m-metadata-file ./hiseas_metadata.txt \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--m-metadata-column orig_env_material \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--o-visualization core-metrics-results-290/unweighted-unifrac-surface-significance.qzv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0"/>
        <w:rPr/>
      </w:pPr>
      <w:r w:rsidDel="00000000" w:rsidR="00000000" w:rsidRPr="00000000">
        <w:rPr>
          <w:rtl w:val="0"/>
        </w:rPr>
        <w:t xml:space="preserve">#output diversity results for weighted unifrac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diversity beta-group-significance \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--i-distance-matrix core-metrics-results-290/weighted_unifrac_distance_matrix.qza \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--m-metadata-file ./hiseas_metadata.txt \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--m-metadata-column orig_env_material \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--o-visualization core-metrics-results-290/weighted-unifrac-surface-significance.qzv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#compare surface microbial community for significant differences (unweighted unifrac analysis)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diversity beta-group-significance \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--i-distance-matrix core-metrics-results-290/unweighted_unifrac_distance_matrix.qza \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--m-metadata-file ./hiseas_metadata.txt \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--m-metadata-column sample_origin \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--o-visualization core-metrics-results-290/unweighted-unifrac-location-significance.qzv \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--p-pairwise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widowControl w:val="0"/>
        <w:rPr/>
      </w:pPr>
      <w:r w:rsidDel="00000000" w:rsidR="00000000" w:rsidRPr="00000000">
        <w:rPr>
          <w:rtl w:val="0"/>
        </w:rPr>
        <w:t xml:space="preserve">#compare surface microbial community for significant differences (weighted unifrac analysis)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diversity beta-group-significance \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--i-distance-matrix core-metrics-results-290/weighted_unifrac_distance_matrix.qza \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--m-metadata-file ./hiseas_metadata.txt \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--m-metadata-column sample_origin \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--o-visualization core-metrics-results-290/weighted-unifrac-location-significance.qzv \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--p-pairwise</w:t>
      </w:r>
    </w:p>
    <w:p w:rsidR="00000000" w:rsidDel="00000000" w:rsidP="00000000" w:rsidRDefault="00000000" w:rsidRPr="00000000" w14:paraId="0000008F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#### EXPORTING FOR R ANALYSIS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#export features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tools export \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--input-path frequency-filtered-surface-table-no-mito.qza \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--output-path exported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#export assigned taxonomy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tools export \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--input-path taxonomy_290.qza \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--output-path exported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#export phylogenetic trees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tools export \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--input-path tree_290.qza \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--output-path exported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Edit the column names exported/taxonomy.tsv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sed \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'1 s/Feature ID/#ASVID/;1 s/Taxon/taxonomy/;1 s/Confidence/confidence/' \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exported/taxonomy.tsv \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&gt; exported/biom-taxonomy.tsv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Combine taxonomy with BIOM data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biom add-metadata \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-i exported/feature-table.biom \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-o exported/table-with-taxonomy.biom \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--observation-metadata-fp exported/biom-taxonomy.tsv \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--sc-separated taxonomy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#note: Alpha diversity figures were created with Adobe illustrator and QIIME2 figure outputs as opposed to R. Refer to script2.R for beta diversity plots, differential and relative abundance analysis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