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892A7" w14:textId="63AEC81D" w:rsidR="004C412E" w:rsidRPr="002B650D" w:rsidRDefault="004C412E" w:rsidP="002B650D">
      <w:pPr>
        <w:spacing w:after="0" w:line="480" w:lineRule="auto"/>
        <w:rPr>
          <w:rFonts w:ascii="Times New Roman" w:eastAsia="Times New Roman" w:hAnsi="Times New Roman" w:cs="Times New Roman"/>
          <w:b/>
          <w:color w:val="202122"/>
          <w:sz w:val="24"/>
          <w:szCs w:val="24"/>
          <w:lang w:val="en" w:eastAsia="en-CA"/>
        </w:rPr>
      </w:pPr>
      <w:r>
        <w:rPr>
          <w:rFonts w:ascii="Times New Roman" w:eastAsia="Times New Roman" w:hAnsi="Times New Roman" w:cs="Times New Roman"/>
          <w:b/>
          <w:noProof/>
          <w:color w:val="202122"/>
          <w:sz w:val="24"/>
          <w:szCs w:val="24"/>
          <w:lang w:val="en" w:eastAsia="en-CA"/>
        </w:rPr>
        <w:drawing>
          <wp:anchor distT="0" distB="0" distL="114300" distR="114300" simplePos="0" relativeHeight="251658240" behindDoc="0" locked="0" layoutInCell="1" allowOverlap="1" wp14:anchorId="612CFE5E" wp14:editId="5D136E8F">
            <wp:simplePos x="0" y="0"/>
            <wp:positionH relativeFrom="margin">
              <wp:align>center</wp:align>
            </wp:positionH>
            <wp:positionV relativeFrom="paragraph">
              <wp:posOffset>390525</wp:posOffset>
            </wp:positionV>
            <wp:extent cx="6544264" cy="4086225"/>
            <wp:effectExtent l="0" t="0" r="9525" b="0"/>
            <wp:wrapTopAndBottom/>
            <wp:docPr id="1"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44264" cy="4086225"/>
                    </a:xfrm>
                    <a:prstGeom prst="rect">
                      <a:avLst/>
                    </a:prstGeom>
                    <a:noFill/>
                    <a:ln>
                      <a:noFill/>
                    </a:ln>
                  </pic:spPr>
                </pic:pic>
              </a:graphicData>
            </a:graphic>
          </wp:anchor>
        </w:drawing>
      </w:r>
      <w:r w:rsidR="002B650D" w:rsidRPr="002B650D">
        <w:rPr>
          <w:rFonts w:ascii="Times New Roman" w:eastAsia="Times New Roman" w:hAnsi="Times New Roman" w:cs="Times New Roman"/>
          <w:b/>
          <w:color w:val="202122"/>
          <w:sz w:val="24"/>
          <w:szCs w:val="24"/>
          <w:lang w:val="en" w:eastAsia="en-CA"/>
        </w:rPr>
        <w:t>SUPPLEMENTAL FIGURE</w:t>
      </w:r>
      <w:r>
        <w:rPr>
          <w:rFonts w:ascii="Times New Roman" w:eastAsia="Times New Roman" w:hAnsi="Times New Roman" w:cs="Times New Roman"/>
          <w:b/>
          <w:color w:val="202122"/>
          <w:sz w:val="24"/>
          <w:szCs w:val="24"/>
          <w:lang w:val="en" w:eastAsia="en-CA"/>
        </w:rPr>
        <w:t>S</w:t>
      </w:r>
    </w:p>
    <w:p w14:paraId="759454BA" w14:textId="7F364172" w:rsidR="002B650D" w:rsidRDefault="002B650D" w:rsidP="004C412E">
      <w:pPr>
        <w:spacing w:before="120" w:after="120" w:line="480" w:lineRule="auto"/>
        <w:ind w:right="120"/>
        <w:rPr>
          <w:rFonts w:ascii="Times New Roman" w:eastAsia="Times New Roman" w:hAnsi="Times New Roman" w:cs="Times New Roman"/>
          <w:sz w:val="24"/>
          <w:szCs w:val="24"/>
          <w:lang w:val="en" w:eastAsia="en-CA"/>
        </w:rPr>
      </w:pPr>
      <w:r w:rsidRPr="002B650D">
        <w:rPr>
          <w:rFonts w:ascii="Times New Roman" w:eastAsia="Times New Roman" w:hAnsi="Times New Roman" w:cs="Times New Roman"/>
          <w:b/>
          <w:bCs/>
          <w:sz w:val="24"/>
          <w:szCs w:val="24"/>
          <w:highlight w:val="white"/>
          <w:lang w:val="en" w:eastAsia="en-CA"/>
        </w:rPr>
        <w:t>Figure S1. Heatmap of samples showed grouping based on surface material and location.</w:t>
      </w:r>
      <w:r w:rsidRPr="002B650D">
        <w:rPr>
          <w:rFonts w:ascii="Times New Roman" w:eastAsia="Times New Roman" w:hAnsi="Times New Roman" w:cs="Times New Roman"/>
          <w:sz w:val="24"/>
          <w:szCs w:val="24"/>
          <w:highlight w:val="white"/>
          <w:lang w:val="en" w:eastAsia="en-CA"/>
        </w:rPr>
        <w:t xml:space="preserve"> The dendrogram shows clustering of samples of the same material (plastic or wood) and clustering of samples according to location (Kitchen Counter, </w:t>
      </w:r>
      <w:proofErr w:type="gramStart"/>
      <w:r w:rsidRPr="002B650D">
        <w:rPr>
          <w:rFonts w:ascii="Times New Roman" w:eastAsia="Times New Roman" w:hAnsi="Times New Roman" w:cs="Times New Roman"/>
          <w:sz w:val="24"/>
          <w:szCs w:val="24"/>
          <w:highlight w:val="white"/>
          <w:lang w:val="en" w:eastAsia="en-CA"/>
        </w:rPr>
        <w:t>Bed Room</w:t>
      </w:r>
      <w:proofErr w:type="gramEnd"/>
      <w:r w:rsidRPr="002B650D">
        <w:rPr>
          <w:rFonts w:ascii="Times New Roman" w:eastAsia="Times New Roman" w:hAnsi="Times New Roman" w:cs="Times New Roman"/>
          <w:sz w:val="24"/>
          <w:szCs w:val="24"/>
          <w:highlight w:val="white"/>
          <w:lang w:val="en" w:eastAsia="en-CA"/>
        </w:rPr>
        <w:t>, Main Room, Toilet Bowl). Cells within the heatmap are colored according to read count</w:t>
      </w:r>
      <w:r w:rsidRPr="002B650D">
        <w:rPr>
          <w:rFonts w:ascii="Times New Roman" w:eastAsia="Times New Roman" w:hAnsi="Times New Roman" w:cs="Times New Roman"/>
          <w:sz w:val="24"/>
          <w:szCs w:val="24"/>
          <w:lang w:val="en" w:eastAsia="en-CA"/>
        </w:rPr>
        <w:t>s. Rows represent ASVs while columns represent samples.</w:t>
      </w:r>
    </w:p>
    <w:p w14:paraId="216C67D6" w14:textId="56D8535C" w:rsidR="004C412E" w:rsidRDefault="004C412E" w:rsidP="002B650D">
      <w:pPr>
        <w:spacing w:before="120" w:after="120" w:line="480" w:lineRule="auto"/>
        <w:ind w:right="120"/>
        <w:rPr>
          <w:rFonts w:ascii="Times New Roman" w:eastAsia="Times New Roman" w:hAnsi="Times New Roman" w:cs="Times New Roman"/>
          <w:sz w:val="24"/>
          <w:szCs w:val="24"/>
          <w:lang w:val="en" w:eastAsia="en-CA"/>
        </w:rPr>
      </w:pPr>
    </w:p>
    <w:p w14:paraId="4402C95D" w14:textId="39F3BF90" w:rsidR="004C412E" w:rsidRDefault="004C412E" w:rsidP="002B650D">
      <w:pPr>
        <w:spacing w:before="120" w:after="120" w:line="480" w:lineRule="auto"/>
        <w:ind w:right="120"/>
        <w:rPr>
          <w:rFonts w:ascii="Times New Roman" w:eastAsia="Times New Roman" w:hAnsi="Times New Roman" w:cs="Times New Roman"/>
          <w:sz w:val="24"/>
          <w:szCs w:val="24"/>
          <w:lang w:val="en" w:eastAsia="en-CA"/>
        </w:rPr>
      </w:pPr>
    </w:p>
    <w:p w14:paraId="5708DBCA" w14:textId="09E4C47B" w:rsidR="004C412E" w:rsidRDefault="004C412E" w:rsidP="002B650D">
      <w:pPr>
        <w:spacing w:before="120" w:after="120" w:line="480" w:lineRule="auto"/>
        <w:ind w:right="120"/>
        <w:rPr>
          <w:rFonts w:ascii="Times New Roman" w:eastAsia="Times New Roman" w:hAnsi="Times New Roman" w:cs="Times New Roman"/>
          <w:sz w:val="24"/>
          <w:szCs w:val="24"/>
          <w:lang w:val="en" w:eastAsia="en-CA"/>
        </w:rPr>
      </w:pPr>
    </w:p>
    <w:p w14:paraId="28524BF9" w14:textId="78394627" w:rsidR="004C412E" w:rsidRDefault="004C412E" w:rsidP="002B650D">
      <w:pPr>
        <w:spacing w:before="120" w:after="120" w:line="480" w:lineRule="auto"/>
        <w:ind w:right="120"/>
        <w:rPr>
          <w:rFonts w:ascii="Times New Roman" w:eastAsia="Times New Roman" w:hAnsi="Times New Roman" w:cs="Times New Roman"/>
          <w:sz w:val="24"/>
          <w:szCs w:val="24"/>
          <w:lang w:val="en" w:eastAsia="en-CA"/>
        </w:rPr>
      </w:pPr>
    </w:p>
    <w:p w14:paraId="1DEC8A9B" w14:textId="77777777" w:rsidR="00632852" w:rsidRDefault="004C412E" w:rsidP="002B650D">
      <w:pPr>
        <w:spacing w:before="120" w:after="120" w:line="480" w:lineRule="auto"/>
        <w:ind w:right="120"/>
        <w:rPr>
          <w:rFonts w:ascii="Times New Roman" w:eastAsia="Times New Roman" w:hAnsi="Times New Roman" w:cs="Times New Roman"/>
          <w:b/>
          <w:sz w:val="24"/>
          <w:szCs w:val="24"/>
          <w:lang w:val="en" w:eastAsia="en-CA"/>
        </w:rPr>
      </w:pPr>
      <w:r>
        <w:rPr>
          <w:rFonts w:ascii="Times New Roman" w:eastAsia="Times New Roman" w:hAnsi="Times New Roman" w:cs="Times New Roman"/>
          <w:noProof/>
          <w:sz w:val="24"/>
          <w:szCs w:val="24"/>
          <w:lang w:val="en" w:eastAsia="en-CA"/>
        </w:rPr>
        <w:lastRenderedPageBreak/>
        <w:drawing>
          <wp:anchor distT="0" distB="0" distL="114300" distR="114300" simplePos="0" relativeHeight="251659264" behindDoc="0" locked="0" layoutInCell="1" allowOverlap="1" wp14:anchorId="7D51F0BD" wp14:editId="3813D5B8">
            <wp:simplePos x="0" y="0"/>
            <wp:positionH relativeFrom="margin">
              <wp:posOffset>-633095</wp:posOffset>
            </wp:positionH>
            <wp:positionV relativeFrom="paragraph">
              <wp:posOffset>195</wp:posOffset>
            </wp:positionV>
            <wp:extent cx="7209790" cy="439039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09790" cy="4390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8357B5" w14:textId="661DBD1A" w:rsidR="002B650D" w:rsidRPr="002B650D" w:rsidRDefault="002B650D" w:rsidP="002B650D">
      <w:pPr>
        <w:spacing w:before="120" w:after="120" w:line="480" w:lineRule="auto"/>
        <w:ind w:right="120"/>
        <w:rPr>
          <w:rFonts w:ascii="Times New Roman" w:eastAsia="Times New Roman" w:hAnsi="Times New Roman" w:cs="Times New Roman"/>
          <w:sz w:val="24"/>
          <w:szCs w:val="24"/>
          <w:lang w:val="en" w:eastAsia="en-CA"/>
        </w:rPr>
      </w:pPr>
      <w:r w:rsidRPr="002B650D">
        <w:rPr>
          <w:rFonts w:ascii="Times New Roman" w:eastAsia="Times New Roman" w:hAnsi="Times New Roman" w:cs="Times New Roman"/>
          <w:b/>
          <w:sz w:val="24"/>
          <w:szCs w:val="24"/>
          <w:lang w:val="en" w:eastAsia="en-CA"/>
        </w:rPr>
        <w:t>Figure S</w:t>
      </w:r>
      <w:sdt>
        <w:sdtPr>
          <w:rPr>
            <w:rFonts w:ascii="Arial" w:eastAsia="Arial" w:hAnsi="Arial" w:cs="Arial"/>
            <w:lang w:val="en" w:eastAsia="en-CA"/>
          </w:rPr>
          <w:tag w:val="goog_rdk_170"/>
          <w:id w:val="-1154371640"/>
        </w:sdtPr>
        <w:sdtContent>
          <w:r w:rsidRPr="002B650D">
            <w:rPr>
              <w:rFonts w:ascii="Times New Roman" w:eastAsia="Times New Roman" w:hAnsi="Times New Roman" w:cs="Times New Roman"/>
              <w:b/>
              <w:sz w:val="24"/>
              <w:szCs w:val="24"/>
              <w:lang w:val="en" w:eastAsia="en-CA"/>
            </w:rPr>
            <w:t>2</w:t>
          </w:r>
        </w:sdtContent>
      </w:sdt>
      <w:sdt>
        <w:sdtPr>
          <w:rPr>
            <w:rFonts w:ascii="Arial" w:eastAsia="Arial" w:hAnsi="Arial" w:cs="Arial"/>
            <w:lang w:val="en" w:eastAsia="en-CA"/>
          </w:rPr>
          <w:tag w:val="goog_rdk_171"/>
          <w:id w:val="18206042"/>
        </w:sdtPr>
        <w:sdtContent/>
      </w:sdt>
      <w:r w:rsidRPr="002B650D">
        <w:rPr>
          <w:rFonts w:ascii="Times New Roman" w:eastAsia="Times New Roman" w:hAnsi="Times New Roman" w:cs="Times New Roman"/>
          <w:b/>
          <w:sz w:val="24"/>
          <w:szCs w:val="24"/>
          <w:lang w:val="en" w:eastAsia="en-CA"/>
        </w:rPr>
        <w:t xml:space="preserve">. Plastic surfaces had more differentially abundant taxa compared to wood surfaces </w:t>
      </w:r>
      <w:proofErr w:type="gramStart"/>
      <w:r w:rsidRPr="002B650D">
        <w:rPr>
          <w:rFonts w:ascii="Times New Roman" w:eastAsia="Times New Roman" w:hAnsi="Times New Roman" w:cs="Times New Roman"/>
          <w:b/>
          <w:sz w:val="24"/>
          <w:szCs w:val="24"/>
          <w:lang w:val="en" w:eastAsia="en-CA"/>
        </w:rPr>
        <w:t>with the exception of</w:t>
      </w:r>
      <w:proofErr w:type="gramEnd"/>
      <w:r w:rsidRPr="002B650D">
        <w:rPr>
          <w:rFonts w:ascii="Times New Roman" w:eastAsia="Times New Roman" w:hAnsi="Times New Roman" w:cs="Times New Roman"/>
          <w:b/>
          <w:sz w:val="24"/>
          <w:szCs w:val="24"/>
          <w:lang w:val="en" w:eastAsia="en-CA"/>
        </w:rPr>
        <w:t xml:space="preserve"> the toilet bowl. </w:t>
      </w:r>
      <w:r w:rsidRPr="002B650D">
        <w:rPr>
          <w:rFonts w:ascii="Times New Roman" w:eastAsia="Times New Roman" w:hAnsi="Times New Roman" w:cs="Times New Roman"/>
          <w:sz w:val="24"/>
          <w:szCs w:val="24"/>
          <w:lang w:val="en" w:eastAsia="en-CA"/>
        </w:rPr>
        <w:t>Differential abundance analysis at the genus level for wood vs plastic and each plastic location (</w:t>
      </w:r>
      <w:proofErr w:type="gramStart"/>
      <w:r w:rsidRPr="002B650D">
        <w:rPr>
          <w:rFonts w:ascii="Times New Roman" w:eastAsia="Times New Roman" w:hAnsi="Times New Roman" w:cs="Times New Roman"/>
          <w:sz w:val="24"/>
          <w:szCs w:val="24"/>
          <w:lang w:val="en" w:eastAsia="en-CA"/>
        </w:rPr>
        <w:t>Bed Room</w:t>
      </w:r>
      <w:proofErr w:type="gramEnd"/>
      <w:r w:rsidRPr="002B650D">
        <w:rPr>
          <w:rFonts w:ascii="Times New Roman" w:eastAsia="Times New Roman" w:hAnsi="Times New Roman" w:cs="Times New Roman"/>
          <w:sz w:val="24"/>
          <w:szCs w:val="24"/>
          <w:lang w:val="en" w:eastAsia="en-CA"/>
        </w:rPr>
        <w:t>, Main Room, Toilet Bowl). More differentially abundant taxa on plastic are represented in red while more differentially abundant taxa on wood are represented in blue. There were 29 more relatively abundant taxa on plastic and 12 more relatively abundant taxa on wood.</w:t>
      </w:r>
    </w:p>
    <w:p w14:paraId="07C8A994" w14:textId="007148F1" w:rsidR="002B650D" w:rsidRDefault="002B650D" w:rsidP="002B650D">
      <w:pPr>
        <w:spacing w:after="0" w:line="480" w:lineRule="auto"/>
        <w:rPr>
          <w:rFonts w:ascii="Times New Roman" w:eastAsia="Times New Roman" w:hAnsi="Times New Roman" w:cs="Times New Roman"/>
          <w:b/>
          <w:sz w:val="24"/>
          <w:szCs w:val="24"/>
          <w:lang w:val="en" w:eastAsia="en-CA"/>
        </w:rPr>
      </w:pPr>
    </w:p>
    <w:p w14:paraId="1507EB18" w14:textId="6BD2AB45" w:rsidR="004C412E" w:rsidRDefault="004C412E" w:rsidP="002B650D">
      <w:pPr>
        <w:spacing w:after="0" w:line="480" w:lineRule="auto"/>
        <w:rPr>
          <w:rFonts w:ascii="Times New Roman" w:eastAsia="Times New Roman" w:hAnsi="Times New Roman" w:cs="Times New Roman"/>
          <w:b/>
          <w:sz w:val="24"/>
          <w:szCs w:val="24"/>
          <w:lang w:val="en" w:eastAsia="en-CA"/>
        </w:rPr>
      </w:pPr>
    </w:p>
    <w:p w14:paraId="0C015A36" w14:textId="2AEE8749" w:rsidR="004C412E" w:rsidRDefault="004C412E" w:rsidP="002B650D">
      <w:pPr>
        <w:spacing w:after="0" w:line="480" w:lineRule="auto"/>
        <w:rPr>
          <w:rFonts w:ascii="Times New Roman" w:eastAsia="Times New Roman" w:hAnsi="Times New Roman" w:cs="Times New Roman"/>
          <w:b/>
          <w:sz w:val="24"/>
          <w:szCs w:val="24"/>
          <w:lang w:val="en" w:eastAsia="en-CA"/>
        </w:rPr>
      </w:pPr>
    </w:p>
    <w:p w14:paraId="5903D9A6" w14:textId="77777777" w:rsidR="00632852" w:rsidRDefault="00632852" w:rsidP="002B650D">
      <w:pPr>
        <w:spacing w:after="0" w:line="480" w:lineRule="auto"/>
        <w:rPr>
          <w:rFonts w:ascii="Times New Roman" w:eastAsia="Times New Roman" w:hAnsi="Times New Roman" w:cs="Times New Roman"/>
          <w:b/>
          <w:sz w:val="24"/>
          <w:szCs w:val="24"/>
          <w:lang w:val="en" w:eastAsia="en-CA"/>
        </w:rPr>
      </w:pPr>
    </w:p>
    <w:p w14:paraId="36BC6C29" w14:textId="434B2871" w:rsidR="00632852" w:rsidRDefault="00632852" w:rsidP="002B650D">
      <w:pPr>
        <w:spacing w:after="0" w:line="480" w:lineRule="auto"/>
        <w:rPr>
          <w:rFonts w:ascii="Times New Roman" w:eastAsia="Times New Roman" w:hAnsi="Times New Roman" w:cs="Times New Roman"/>
          <w:b/>
          <w:sz w:val="24"/>
          <w:szCs w:val="24"/>
          <w:lang w:val="en" w:eastAsia="en-CA"/>
        </w:rPr>
      </w:pPr>
      <w:r>
        <w:rPr>
          <w:rFonts w:ascii="Times New Roman" w:eastAsia="Times New Roman" w:hAnsi="Times New Roman" w:cs="Times New Roman"/>
          <w:b/>
          <w:noProof/>
          <w:sz w:val="24"/>
          <w:szCs w:val="24"/>
          <w:lang w:val="en" w:eastAsia="en-CA"/>
        </w:rPr>
        <w:lastRenderedPageBreak/>
        <w:drawing>
          <wp:anchor distT="0" distB="0" distL="114300" distR="114300" simplePos="0" relativeHeight="251660288" behindDoc="0" locked="0" layoutInCell="1" allowOverlap="1" wp14:anchorId="5C45216B" wp14:editId="035ED5EE">
            <wp:simplePos x="0" y="0"/>
            <wp:positionH relativeFrom="margin">
              <wp:posOffset>-7620</wp:posOffset>
            </wp:positionH>
            <wp:positionV relativeFrom="paragraph">
              <wp:posOffset>0</wp:posOffset>
            </wp:positionV>
            <wp:extent cx="5950585" cy="3312795"/>
            <wp:effectExtent l="0" t="0" r="5715"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127" t="10355" r="8397" b="-4"/>
                    <a:stretch/>
                  </pic:blipFill>
                  <pic:spPr bwMode="auto">
                    <a:xfrm>
                      <a:off x="0" y="0"/>
                      <a:ext cx="5950585" cy="3312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1E38AE" w14:textId="57FA95A1" w:rsidR="002B650D" w:rsidRPr="00632852" w:rsidRDefault="002B650D" w:rsidP="002B650D">
      <w:pPr>
        <w:spacing w:after="0" w:line="480" w:lineRule="auto"/>
        <w:rPr>
          <w:rFonts w:ascii="Times New Roman" w:eastAsia="Times New Roman" w:hAnsi="Times New Roman" w:cs="Times New Roman"/>
          <w:b/>
          <w:sz w:val="24"/>
          <w:szCs w:val="24"/>
          <w:lang w:val="en" w:eastAsia="en-CA"/>
        </w:rPr>
      </w:pPr>
      <w:r w:rsidRPr="002B650D">
        <w:rPr>
          <w:rFonts w:ascii="Times New Roman" w:eastAsia="Times New Roman" w:hAnsi="Times New Roman" w:cs="Times New Roman"/>
          <w:b/>
          <w:sz w:val="24"/>
          <w:szCs w:val="24"/>
          <w:lang w:val="en" w:eastAsia="en-CA"/>
        </w:rPr>
        <w:t>Figure S</w:t>
      </w:r>
      <w:sdt>
        <w:sdtPr>
          <w:rPr>
            <w:rFonts w:ascii="Arial" w:eastAsia="Arial" w:hAnsi="Arial" w:cs="Arial"/>
            <w:lang w:val="en" w:eastAsia="en-CA"/>
          </w:rPr>
          <w:tag w:val="goog_rdk_174"/>
          <w:id w:val="-1903746888"/>
        </w:sdtPr>
        <w:sdtContent>
          <w:r w:rsidRPr="002B650D">
            <w:rPr>
              <w:rFonts w:ascii="Times New Roman" w:eastAsia="Times New Roman" w:hAnsi="Times New Roman" w:cs="Times New Roman"/>
              <w:b/>
              <w:sz w:val="24"/>
              <w:szCs w:val="24"/>
              <w:lang w:val="en" w:eastAsia="en-CA"/>
            </w:rPr>
            <w:t>3</w:t>
          </w:r>
        </w:sdtContent>
      </w:sdt>
      <w:sdt>
        <w:sdtPr>
          <w:rPr>
            <w:rFonts w:ascii="Arial" w:eastAsia="Arial" w:hAnsi="Arial" w:cs="Arial"/>
            <w:lang w:val="en" w:eastAsia="en-CA"/>
          </w:rPr>
          <w:tag w:val="goog_rdk_175"/>
          <w:id w:val="-1901585126"/>
        </w:sdtPr>
        <w:sdtContent/>
      </w:sdt>
      <w:r w:rsidRPr="002B650D">
        <w:rPr>
          <w:rFonts w:ascii="Times New Roman" w:eastAsia="Times New Roman" w:hAnsi="Times New Roman" w:cs="Times New Roman"/>
          <w:b/>
          <w:sz w:val="24"/>
          <w:szCs w:val="24"/>
          <w:lang w:val="en" w:eastAsia="en-CA"/>
        </w:rPr>
        <w:t xml:space="preserve">. There are 29 more differentially abundant taxa on plastic and 12 more differentially abundant taxa on wood. </w:t>
      </w:r>
      <w:r w:rsidRPr="002B650D">
        <w:rPr>
          <w:rFonts w:ascii="Times New Roman" w:eastAsia="Times New Roman" w:hAnsi="Times New Roman" w:cs="Times New Roman"/>
          <w:sz w:val="24"/>
          <w:szCs w:val="24"/>
          <w:lang w:val="en" w:eastAsia="en-CA"/>
        </w:rPr>
        <w:t>Relative abundance plots of the 41 differentially abundant taxa between wood and plastic surfaces. Some relatively abundant taxa were present to comparable levels on both surface types (n=9). Some strains identified were present at very low levels on both surfaces (n=7).</w:t>
      </w:r>
    </w:p>
    <w:p w14:paraId="7A71419A" w14:textId="0A37E5A4" w:rsidR="002B650D" w:rsidRDefault="002B650D" w:rsidP="002B650D">
      <w:pPr>
        <w:spacing w:before="120" w:after="120" w:line="480" w:lineRule="auto"/>
        <w:ind w:right="120"/>
        <w:rPr>
          <w:rFonts w:ascii="Arial" w:eastAsia="Arial" w:hAnsi="Arial" w:cs="Arial"/>
          <w:lang w:val="en" w:eastAsia="en-CA"/>
        </w:rPr>
      </w:pPr>
    </w:p>
    <w:p w14:paraId="1D7177E8" w14:textId="2511C305" w:rsidR="004C412E" w:rsidRDefault="004C412E" w:rsidP="002B650D">
      <w:pPr>
        <w:spacing w:before="120" w:after="120" w:line="480" w:lineRule="auto"/>
        <w:ind w:right="120"/>
        <w:rPr>
          <w:rFonts w:ascii="Arial" w:eastAsia="Arial" w:hAnsi="Arial" w:cs="Arial"/>
          <w:lang w:val="en" w:eastAsia="en-CA"/>
        </w:rPr>
      </w:pPr>
    </w:p>
    <w:p w14:paraId="35735216" w14:textId="2420E378" w:rsidR="004C412E" w:rsidRDefault="004C412E" w:rsidP="002B650D">
      <w:pPr>
        <w:spacing w:before="120" w:after="120" w:line="480" w:lineRule="auto"/>
        <w:ind w:right="120"/>
        <w:rPr>
          <w:rFonts w:ascii="Arial" w:eastAsia="Arial" w:hAnsi="Arial" w:cs="Arial"/>
          <w:lang w:val="en" w:eastAsia="en-CA"/>
        </w:rPr>
      </w:pPr>
    </w:p>
    <w:p w14:paraId="210F0084" w14:textId="423950FC" w:rsidR="004C412E" w:rsidRDefault="004C412E" w:rsidP="002B650D">
      <w:pPr>
        <w:spacing w:before="120" w:after="120" w:line="480" w:lineRule="auto"/>
        <w:ind w:right="120"/>
        <w:rPr>
          <w:rFonts w:ascii="Arial" w:eastAsia="Arial" w:hAnsi="Arial" w:cs="Arial"/>
          <w:lang w:val="en" w:eastAsia="en-CA"/>
        </w:rPr>
      </w:pPr>
      <w:r>
        <w:rPr>
          <w:rFonts w:ascii="Arial" w:eastAsia="Arial" w:hAnsi="Arial" w:cs="Arial"/>
          <w:noProof/>
          <w:lang w:val="en" w:eastAsia="en-CA"/>
        </w:rPr>
        <w:lastRenderedPageBreak/>
        <w:drawing>
          <wp:anchor distT="0" distB="0" distL="114300" distR="114300" simplePos="0" relativeHeight="251661312" behindDoc="0" locked="0" layoutInCell="1" allowOverlap="1" wp14:anchorId="7314FBE9" wp14:editId="612B0BFA">
            <wp:simplePos x="0" y="0"/>
            <wp:positionH relativeFrom="margin">
              <wp:posOffset>6985</wp:posOffset>
            </wp:positionH>
            <wp:positionV relativeFrom="paragraph">
              <wp:posOffset>4200</wp:posOffset>
            </wp:positionV>
            <wp:extent cx="5935980" cy="47186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470" t="6286" r="8403"/>
                    <a:stretch/>
                  </pic:blipFill>
                  <pic:spPr bwMode="auto">
                    <a:xfrm>
                      <a:off x="0" y="0"/>
                      <a:ext cx="5935980" cy="4718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EE9B57" w14:textId="2CC58BC4" w:rsidR="002B650D" w:rsidRPr="002B650D" w:rsidRDefault="002B650D" w:rsidP="002B650D">
      <w:pPr>
        <w:spacing w:before="120" w:after="120" w:line="480" w:lineRule="auto"/>
        <w:ind w:right="120"/>
        <w:rPr>
          <w:rFonts w:ascii="Times New Roman" w:eastAsia="Times New Roman" w:hAnsi="Times New Roman" w:cs="Times New Roman"/>
          <w:b/>
          <w:sz w:val="24"/>
          <w:szCs w:val="24"/>
          <w:highlight w:val="white"/>
          <w:lang w:val="en" w:eastAsia="en-CA"/>
        </w:rPr>
      </w:pPr>
      <w:r w:rsidRPr="002B650D">
        <w:rPr>
          <w:rFonts w:ascii="Times New Roman" w:eastAsia="Times New Roman" w:hAnsi="Times New Roman" w:cs="Times New Roman"/>
          <w:b/>
          <w:sz w:val="24"/>
          <w:szCs w:val="24"/>
          <w:highlight w:val="white"/>
          <w:lang w:val="en" w:eastAsia="en-CA"/>
        </w:rPr>
        <w:t xml:space="preserve">Figure S4. Distinct clustering by location is observed across beta diversity metrics. </w:t>
      </w:r>
      <w:r w:rsidRPr="002B650D">
        <w:rPr>
          <w:rFonts w:ascii="Times New Roman" w:eastAsia="Times New Roman" w:hAnsi="Times New Roman" w:cs="Times New Roman"/>
          <w:sz w:val="24"/>
          <w:szCs w:val="24"/>
          <w:highlight w:val="white"/>
          <w:lang w:val="en" w:eastAsia="en-CA"/>
        </w:rPr>
        <w:t xml:space="preserve">The </w:t>
      </w:r>
      <w:proofErr w:type="spellStart"/>
      <w:r w:rsidRPr="002B650D">
        <w:rPr>
          <w:rFonts w:ascii="Times New Roman" w:eastAsia="Times New Roman" w:hAnsi="Times New Roman" w:cs="Times New Roman"/>
          <w:sz w:val="24"/>
          <w:szCs w:val="24"/>
          <w:highlight w:val="white"/>
          <w:lang w:val="en" w:eastAsia="en-CA"/>
        </w:rPr>
        <w:t>PCoA</w:t>
      </w:r>
      <w:proofErr w:type="spellEnd"/>
      <w:r w:rsidRPr="002B650D">
        <w:rPr>
          <w:rFonts w:ascii="Times New Roman" w:eastAsia="Times New Roman" w:hAnsi="Times New Roman" w:cs="Times New Roman"/>
          <w:sz w:val="24"/>
          <w:szCs w:val="24"/>
          <w:highlight w:val="white"/>
          <w:lang w:val="en" w:eastAsia="en-CA"/>
        </w:rPr>
        <w:t xml:space="preserve"> plots were generated using Jaccard (A), Bray-Curtis (B), and Unweighted </w:t>
      </w:r>
      <w:proofErr w:type="spellStart"/>
      <w:r w:rsidRPr="002B650D">
        <w:rPr>
          <w:rFonts w:ascii="Times New Roman" w:eastAsia="Times New Roman" w:hAnsi="Times New Roman" w:cs="Times New Roman"/>
          <w:sz w:val="24"/>
          <w:szCs w:val="24"/>
          <w:highlight w:val="white"/>
          <w:lang w:val="en" w:eastAsia="en-CA"/>
        </w:rPr>
        <w:t>Unifrac</w:t>
      </w:r>
      <w:proofErr w:type="spellEnd"/>
      <w:r w:rsidRPr="002B650D">
        <w:rPr>
          <w:rFonts w:ascii="Times New Roman" w:eastAsia="Times New Roman" w:hAnsi="Times New Roman" w:cs="Times New Roman"/>
          <w:sz w:val="24"/>
          <w:szCs w:val="24"/>
          <w:highlight w:val="white"/>
          <w:lang w:val="en" w:eastAsia="en-CA"/>
        </w:rPr>
        <w:t xml:space="preserve"> (C) beta diversity metrics. </w:t>
      </w:r>
      <w:r w:rsidRPr="002B650D">
        <w:rPr>
          <w:rFonts w:ascii="Times New Roman" w:eastAsia="Times New Roman" w:hAnsi="Times New Roman" w:cs="Times New Roman"/>
          <w:sz w:val="24"/>
          <w:szCs w:val="24"/>
          <w:lang w:val="en" w:eastAsia="en-CA"/>
        </w:rPr>
        <w:t xml:space="preserve">The ellipses represent the estimated 95% confidence intervals of the </w:t>
      </w:r>
      <w:proofErr w:type="gramStart"/>
      <w:r w:rsidRPr="002B650D">
        <w:rPr>
          <w:rFonts w:ascii="Times New Roman" w:eastAsia="Times New Roman" w:hAnsi="Times New Roman" w:cs="Times New Roman"/>
          <w:sz w:val="24"/>
          <w:szCs w:val="24"/>
          <w:lang w:val="en" w:eastAsia="en-CA"/>
        </w:rPr>
        <w:t>samples, and</w:t>
      </w:r>
      <w:proofErr w:type="gramEnd"/>
      <w:r w:rsidRPr="002B650D">
        <w:rPr>
          <w:rFonts w:ascii="Times New Roman" w:eastAsia="Times New Roman" w:hAnsi="Times New Roman" w:cs="Times New Roman"/>
          <w:sz w:val="24"/>
          <w:szCs w:val="24"/>
          <w:lang w:val="en" w:eastAsia="en-CA"/>
        </w:rPr>
        <w:t xml:space="preserve"> are added to better visualize the clustering between surface locations.</w:t>
      </w:r>
    </w:p>
    <w:p w14:paraId="0DCA561D" w14:textId="7860D14A" w:rsidR="002B650D" w:rsidRDefault="002B650D" w:rsidP="002B650D">
      <w:pPr>
        <w:spacing w:before="120" w:after="120" w:line="480" w:lineRule="auto"/>
        <w:ind w:right="120"/>
        <w:rPr>
          <w:rFonts w:ascii="Times New Roman" w:eastAsia="Times New Roman" w:hAnsi="Times New Roman" w:cs="Times New Roman"/>
          <w:b/>
          <w:sz w:val="24"/>
          <w:szCs w:val="24"/>
          <w:highlight w:val="white"/>
          <w:lang w:val="en" w:eastAsia="en-CA"/>
        </w:rPr>
      </w:pPr>
    </w:p>
    <w:p w14:paraId="349A7530" w14:textId="1ACBC156" w:rsidR="004C412E" w:rsidRDefault="004C412E" w:rsidP="002B650D">
      <w:pPr>
        <w:spacing w:before="120" w:after="120" w:line="480" w:lineRule="auto"/>
        <w:ind w:right="120"/>
        <w:rPr>
          <w:rFonts w:ascii="Times New Roman" w:eastAsia="Times New Roman" w:hAnsi="Times New Roman" w:cs="Times New Roman"/>
          <w:b/>
          <w:sz w:val="24"/>
          <w:szCs w:val="24"/>
          <w:highlight w:val="white"/>
          <w:lang w:val="en" w:eastAsia="en-CA"/>
        </w:rPr>
      </w:pPr>
    </w:p>
    <w:p w14:paraId="0C6608EF" w14:textId="39914741" w:rsidR="004C412E" w:rsidRPr="002B650D" w:rsidRDefault="004C412E" w:rsidP="002B650D">
      <w:pPr>
        <w:spacing w:before="120" w:after="120" w:line="480" w:lineRule="auto"/>
        <w:ind w:right="120"/>
        <w:rPr>
          <w:rFonts w:ascii="Times New Roman" w:eastAsia="Times New Roman" w:hAnsi="Times New Roman" w:cs="Times New Roman"/>
          <w:b/>
          <w:sz w:val="24"/>
          <w:szCs w:val="24"/>
          <w:highlight w:val="white"/>
          <w:lang w:val="en" w:eastAsia="en-CA"/>
        </w:rPr>
      </w:pPr>
    </w:p>
    <w:p w14:paraId="4C5C284D" w14:textId="77777777" w:rsidR="00632852" w:rsidRDefault="00632852" w:rsidP="002B650D">
      <w:pPr>
        <w:spacing w:before="120" w:after="120" w:line="480" w:lineRule="auto"/>
        <w:ind w:right="120"/>
        <w:rPr>
          <w:rFonts w:ascii="Times New Roman" w:eastAsia="Times New Roman" w:hAnsi="Times New Roman" w:cs="Times New Roman"/>
          <w:b/>
          <w:sz w:val="24"/>
          <w:szCs w:val="24"/>
          <w:highlight w:val="white"/>
          <w:lang w:val="en" w:eastAsia="en-CA"/>
        </w:rPr>
      </w:pPr>
    </w:p>
    <w:p w14:paraId="65D45C42" w14:textId="152BC6B3" w:rsidR="00632852" w:rsidRDefault="00632852" w:rsidP="002B650D">
      <w:pPr>
        <w:spacing w:before="120" w:after="120" w:line="480" w:lineRule="auto"/>
        <w:ind w:right="120"/>
        <w:rPr>
          <w:rFonts w:ascii="Times New Roman" w:eastAsia="Times New Roman" w:hAnsi="Times New Roman" w:cs="Times New Roman"/>
          <w:b/>
          <w:sz w:val="24"/>
          <w:szCs w:val="24"/>
          <w:highlight w:val="white"/>
          <w:lang w:val="en" w:eastAsia="en-CA"/>
        </w:rPr>
      </w:pPr>
      <w:r>
        <w:rPr>
          <w:rFonts w:ascii="Times New Roman" w:eastAsia="Times New Roman" w:hAnsi="Times New Roman" w:cs="Times New Roman"/>
          <w:b/>
          <w:noProof/>
          <w:sz w:val="24"/>
          <w:szCs w:val="24"/>
          <w:highlight w:val="white"/>
          <w:lang w:val="en" w:eastAsia="en-CA"/>
        </w:rPr>
        <w:lastRenderedPageBreak/>
        <w:drawing>
          <wp:anchor distT="0" distB="0" distL="114300" distR="114300" simplePos="0" relativeHeight="251662336" behindDoc="0" locked="0" layoutInCell="1" allowOverlap="1" wp14:anchorId="6DF7368F" wp14:editId="7CCAD904">
            <wp:simplePos x="0" y="0"/>
            <wp:positionH relativeFrom="margin">
              <wp:posOffset>-7620</wp:posOffset>
            </wp:positionH>
            <wp:positionV relativeFrom="paragraph">
              <wp:posOffset>489</wp:posOffset>
            </wp:positionV>
            <wp:extent cx="5964555" cy="4661535"/>
            <wp:effectExtent l="0" t="0" r="444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622" t="6753" r="7963"/>
                    <a:stretch/>
                  </pic:blipFill>
                  <pic:spPr bwMode="auto">
                    <a:xfrm>
                      <a:off x="0" y="0"/>
                      <a:ext cx="5964555" cy="4661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B86670" w14:textId="366C245F" w:rsidR="004C412E" w:rsidRDefault="002B650D" w:rsidP="002B650D">
      <w:pPr>
        <w:spacing w:before="120" w:after="120" w:line="480" w:lineRule="auto"/>
        <w:ind w:right="120"/>
        <w:rPr>
          <w:rFonts w:ascii="Times New Roman" w:eastAsia="Times New Roman" w:hAnsi="Times New Roman" w:cs="Times New Roman"/>
          <w:sz w:val="24"/>
          <w:szCs w:val="24"/>
          <w:lang w:val="en" w:eastAsia="en-CA"/>
        </w:rPr>
      </w:pPr>
      <w:r w:rsidRPr="002B650D">
        <w:rPr>
          <w:rFonts w:ascii="Times New Roman" w:eastAsia="Times New Roman" w:hAnsi="Times New Roman" w:cs="Times New Roman"/>
          <w:b/>
          <w:sz w:val="24"/>
          <w:szCs w:val="24"/>
          <w:highlight w:val="white"/>
          <w:lang w:val="en" w:eastAsia="en-CA"/>
        </w:rPr>
        <w:t xml:space="preserve">Figure S5. Distinct clustering by surface material is observed across beta diversity metrics.  </w:t>
      </w:r>
      <w:r w:rsidRPr="002B650D">
        <w:rPr>
          <w:rFonts w:ascii="Times New Roman" w:eastAsia="Times New Roman" w:hAnsi="Times New Roman" w:cs="Times New Roman"/>
          <w:sz w:val="24"/>
          <w:szCs w:val="24"/>
          <w:highlight w:val="white"/>
          <w:lang w:val="en" w:eastAsia="en-CA"/>
        </w:rPr>
        <w:t xml:space="preserve">The </w:t>
      </w:r>
      <w:proofErr w:type="spellStart"/>
      <w:r w:rsidRPr="002B650D">
        <w:rPr>
          <w:rFonts w:ascii="Times New Roman" w:eastAsia="Times New Roman" w:hAnsi="Times New Roman" w:cs="Times New Roman"/>
          <w:sz w:val="24"/>
          <w:szCs w:val="24"/>
          <w:highlight w:val="white"/>
          <w:lang w:val="en" w:eastAsia="en-CA"/>
        </w:rPr>
        <w:t>PCoA</w:t>
      </w:r>
      <w:proofErr w:type="spellEnd"/>
      <w:r w:rsidRPr="002B650D">
        <w:rPr>
          <w:rFonts w:ascii="Times New Roman" w:eastAsia="Times New Roman" w:hAnsi="Times New Roman" w:cs="Times New Roman"/>
          <w:sz w:val="24"/>
          <w:szCs w:val="24"/>
          <w:highlight w:val="white"/>
          <w:lang w:val="en" w:eastAsia="en-CA"/>
        </w:rPr>
        <w:t xml:space="preserve"> plots were generated using Jaccard (A), Bray-Curtis (B), and Unweighted </w:t>
      </w:r>
      <w:proofErr w:type="spellStart"/>
      <w:r w:rsidRPr="002B650D">
        <w:rPr>
          <w:rFonts w:ascii="Times New Roman" w:eastAsia="Times New Roman" w:hAnsi="Times New Roman" w:cs="Times New Roman"/>
          <w:sz w:val="24"/>
          <w:szCs w:val="24"/>
          <w:highlight w:val="white"/>
          <w:lang w:val="en" w:eastAsia="en-CA"/>
        </w:rPr>
        <w:t>Unifrac</w:t>
      </w:r>
      <w:proofErr w:type="spellEnd"/>
      <w:r w:rsidRPr="002B650D">
        <w:rPr>
          <w:rFonts w:ascii="Times New Roman" w:eastAsia="Times New Roman" w:hAnsi="Times New Roman" w:cs="Times New Roman"/>
          <w:sz w:val="24"/>
          <w:szCs w:val="24"/>
          <w:highlight w:val="white"/>
          <w:lang w:val="en" w:eastAsia="en-CA"/>
        </w:rPr>
        <w:t xml:space="preserve"> (C) beta diversity metrics. </w:t>
      </w:r>
      <w:r w:rsidRPr="002B650D">
        <w:rPr>
          <w:rFonts w:ascii="Times New Roman" w:eastAsia="Times New Roman" w:hAnsi="Times New Roman" w:cs="Times New Roman"/>
          <w:sz w:val="24"/>
          <w:szCs w:val="24"/>
          <w:lang w:val="en" w:eastAsia="en-CA"/>
        </w:rPr>
        <w:t xml:space="preserve">The ellipses represent the estimated 95% confidence intervals of the </w:t>
      </w:r>
      <w:proofErr w:type="gramStart"/>
      <w:r w:rsidRPr="002B650D">
        <w:rPr>
          <w:rFonts w:ascii="Times New Roman" w:eastAsia="Times New Roman" w:hAnsi="Times New Roman" w:cs="Times New Roman"/>
          <w:sz w:val="24"/>
          <w:szCs w:val="24"/>
          <w:lang w:val="en" w:eastAsia="en-CA"/>
        </w:rPr>
        <w:t>samples, and</w:t>
      </w:r>
      <w:proofErr w:type="gramEnd"/>
      <w:r w:rsidRPr="002B650D">
        <w:rPr>
          <w:rFonts w:ascii="Times New Roman" w:eastAsia="Times New Roman" w:hAnsi="Times New Roman" w:cs="Times New Roman"/>
          <w:sz w:val="24"/>
          <w:szCs w:val="24"/>
          <w:lang w:val="en" w:eastAsia="en-CA"/>
        </w:rPr>
        <w:t xml:space="preserve"> are added to better visualize the clustering between surface locations.</w:t>
      </w:r>
    </w:p>
    <w:p w14:paraId="1ED2F645" w14:textId="77777777" w:rsidR="00632852" w:rsidRDefault="00632852">
      <w:pPr>
        <w:rPr>
          <w:rFonts w:ascii="Times New Roman" w:eastAsia="Times New Roman" w:hAnsi="Times New Roman" w:cs="Times New Roman"/>
          <w:b/>
          <w:sz w:val="24"/>
          <w:szCs w:val="24"/>
          <w:lang w:val="en" w:eastAsia="en-CA"/>
        </w:rPr>
      </w:pPr>
      <w:r>
        <w:rPr>
          <w:rFonts w:ascii="Times New Roman" w:eastAsia="Times New Roman" w:hAnsi="Times New Roman" w:cs="Times New Roman"/>
          <w:b/>
          <w:sz w:val="24"/>
          <w:szCs w:val="24"/>
          <w:lang w:val="en" w:eastAsia="en-CA"/>
        </w:rPr>
        <w:br w:type="page"/>
      </w:r>
    </w:p>
    <w:p w14:paraId="58CF3656" w14:textId="048D5E02" w:rsidR="002B650D" w:rsidRPr="002B650D" w:rsidRDefault="00632852" w:rsidP="00632852">
      <w:pPr>
        <w:spacing w:before="120" w:after="120" w:line="480" w:lineRule="auto"/>
        <w:ind w:right="120"/>
        <w:rPr>
          <w:rFonts w:ascii="Times New Roman" w:eastAsia="Times New Roman" w:hAnsi="Times New Roman" w:cs="Times New Roman"/>
          <w:sz w:val="24"/>
          <w:szCs w:val="24"/>
          <w:lang w:val="en" w:eastAsia="en-CA"/>
        </w:rPr>
      </w:pPr>
      <w:r>
        <w:rPr>
          <w:rFonts w:ascii="Times New Roman" w:eastAsia="Times New Roman" w:hAnsi="Times New Roman" w:cs="Times New Roman"/>
          <w:noProof/>
          <w:sz w:val="24"/>
          <w:szCs w:val="24"/>
          <w:lang w:val="en" w:eastAsia="en-CA"/>
        </w:rPr>
        <w:lastRenderedPageBreak/>
        <w:drawing>
          <wp:anchor distT="0" distB="0" distL="114300" distR="114300" simplePos="0" relativeHeight="251663360" behindDoc="0" locked="0" layoutInCell="1" allowOverlap="1" wp14:anchorId="2C4694B7" wp14:editId="7D1B3E8B">
            <wp:simplePos x="0" y="0"/>
            <wp:positionH relativeFrom="margin">
              <wp:posOffset>1047750</wp:posOffset>
            </wp:positionH>
            <wp:positionV relativeFrom="paragraph">
              <wp:posOffset>0</wp:posOffset>
            </wp:positionV>
            <wp:extent cx="3868420" cy="3519170"/>
            <wp:effectExtent l="0" t="0" r="508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074" t="14375" r="22685"/>
                    <a:stretch/>
                  </pic:blipFill>
                  <pic:spPr bwMode="auto">
                    <a:xfrm>
                      <a:off x="0" y="0"/>
                      <a:ext cx="3868420" cy="3519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650D" w:rsidRPr="002B650D">
        <w:rPr>
          <w:rFonts w:ascii="Times New Roman" w:eastAsia="Times New Roman" w:hAnsi="Times New Roman" w:cs="Times New Roman"/>
          <w:b/>
          <w:sz w:val="24"/>
          <w:szCs w:val="24"/>
          <w:lang w:val="en" w:eastAsia="en-CA"/>
        </w:rPr>
        <w:t>Figure S</w:t>
      </w:r>
      <w:sdt>
        <w:sdtPr>
          <w:rPr>
            <w:rFonts w:ascii="Arial" w:eastAsia="Arial" w:hAnsi="Arial" w:cs="Arial"/>
            <w:lang w:val="en" w:eastAsia="en-CA"/>
          </w:rPr>
          <w:tag w:val="goog_rdk_172"/>
          <w:id w:val="872507151"/>
        </w:sdtPr>
        <w:sdtContent>
          <w:r w:rsidR="002B650D" w:rsidRPr="002B650D">
            <w:rPr>
              <w:rFonts w:ascii="Times New Roman" w:eastAsia="Times New Roman" w:hAnsi="Times New Roman" w:cs="Times New Roman"/>
              <w:b/>
              <w:sz w:val="24"/>
              <w:szCs w:val="24"/>
              <w:lang w:val="en" w:eastAsia="en-CA"/>
            </w:rPr>
            <w:t>6</w:t>
          </w:r>
        </w:sdtContent>
      </w:sdt>
      <w:r w:rsidR="002B650D" w:rsidRPr="002B650D">
        <w:rPr>
          <w:rFonts w:ascii="Times New Roman" w:eastAsia="Times New Roman" w:hAnsi="Times New Roman" w:cs="Times New Roman"/>
          <w:b/>
          <w:sz w:val="24"/>
          <w:szCs w:val="24"/>
          <w:lang w:val="en" w:eastAsia="en-CA"/>
        </w:rPr>
        <w:t>. Strains in higher differential abundance on plastic surfaces compared to wood are more often shared across the three plastic locations.</w:t>
      </w:r>
      <w:r w:rsidR="002B650D" w:rsidRPr="002B650D">
        <w:rPr>
          <w:rFonts w:ascii="Times New Roman" w:eastAsia="Times New Roman" w:hAnsi="Times New Roman" w:cs="Times New Roman"/>
          <w:sz w:val="24"/>
          <w:szCs w:val="24"/>
          <w:lang w:val="en" w:eastAsia="en-CA"/>
        </w:rPr>
        <w:t xml:space="preserve"> The numbers indicate the </w:t>
      </w:r>
      <w:proofErr w:type="gramStart"/>
      <w:r w:rsidR="002B650D" w:rsidRPr="002B650D">
        <w:rPr>
          <w:rFonts w:ascii="Times New Roman" w:eastAsia="Times New Roman" w:hAnsi="Times New Roman" w:cs="Times New Roman"/>
          <w:sz w:val="24"/>
          <w:szCs w:val="24"/>
          <w:lang w:val="en" w:eastAsia="en-CA"/>
        </w:rPr>
        <w:t>amount</w:t>
      </w:r>
      <w:proofErr w:type="gramEnd"/>
      <w:r w:rsidR="002B650D" w:rsidRPr="002B650D">
        <w:rPr>
          <w:rFonts w:ascii="Times New Roman" w:eastAsia="Times New Roman" w:hAnsi="Times New Roman" w:cs="Times New Roman"/>
          <w:sz w:val="24"/>
          <w:szCs w:val="24"/>
          <w:lang w:val="en" w:eastAsia="en-CA"/>
        </w:rPr>
        <w:t xml:space="preserve"> of shared strains. A greater number of strains (17) were found to be shared across the three plastic locations (main room, </w:t>
      </w:r>
      <w:proofErr w:type="gramStart"/>
      <w:r w:rsidR="002B650D" w:rsidRPr="002B650D">
        <w:rPr>
          <w:rFonts w:ascii="Times New Roman" w:eastAsia="Times New Roman" w:hAnsi="Times New Roman" w:cs="Times New Roman"/>
          <w:sz w:val="24"/>
          <w:szCs w:val="24"/>
          <w:lang w:val="en" w:eastAsia="en-CA"/>
        </w:rPr>
        <w:t>bed room</w:t>
      </w:r>
      <w:proofErr w:type="gramEnd"/>
      <w:r w:rsidR="002B650D" w:rsidRPr="002B650D">
        <w:rPr>
          <w:rFonts w:ascii="Times New Roman" w:eastAsia="Times New Roman" w:hAnsi="Times New Roman" w:cs="Times New Roman"/>
          <w:sz w:val="24"/>
          <w:szCs w:val="24"/>
          <w:lang w:val="en" w:eastAsia="en-CA"/>
        </w:rPr>
        <w:t xml:space="preserve"> and toilet bowl), as compared to the number of unique strains found in each location.</w:t>
      </w:r>
    </w:p>
    <w:p w14:paraId="20646859" w14:textId="4E789F8A" w:rsidR="002B650D" w:rsidRPr="002B650D" w:rsidRDefault="002B650D" w:rsidP="002B650D">
      <w:pPr>
        <w:spacing w:after="0" w:line="480" w:lineRule="auto"/>
        <w:rPr>
          <w:rFonts w:ascii="Times New Roman" w:eastAsia="Times New Roman" w:hAnsi="Times New Roman" w:cs="Times New Roman"/>
          <w:sz w:val="24"/>
          <w:szCs w:val="24"/>
          <w:lang w:val="en" w:eastAsia="en-CA"/>
        </w:rPr>
      </w:pPr>
    </w:p>
    <w:p w14:paraId="72D5241E" w14:textId="77777777" w:rsidR="006F65E3" w:rsidRDefault="006F65E3"/>
    <w:sectPr w:rsidR="006F65E3" w:rsidSect="004C412E">
      <w:pgSz w:w="12240" w:h="15840"/>
      <w:pgMar w:top="99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6B"/>
    <w:rsid w:val="002B650D"/>
    <w:rsid w:val="004C412E"/>
    <w:rsid w:val="00632852"/>
    <w:rsid w:val="006A276B"/>
    <w:rsid w:val="006F6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1D06"/>
  <w15:chartTrackingRefBased/>
  <w15:docId w15:val="{96FE38B7-CB2B-4BB0-84DD-14F94B81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B6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367</Words>
  <Characters>2095</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Garshana Rajkumar</dc:creator>
  <cp:keywords/>
  <dc:description/>
  <cp:lastModifiedBy>andy1228@student.ubc.ca</cp:lastModifiedBy>
  <cp:revision>4</cp:revision>
  <cp:lastPrinted>2022-07-24T23:26:00Z</cp:lastPrinted>
  <dcterms:created xsi:type="dcterms:W3CDTF">2022-01-19T21:18:00Z</dcterms:created>
  <dcterms:modified xsi:type="dcterms:W3CDTF">2022-07-24T23:26:00Z</dcterms:modified>
</cp:coreProperties>
</file>