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8BFC0" w14:textId="42F988F5" w:rsidR="00302E09" w:rsidRDefault="00302E09" w:rsidP="00302E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SUPPLEMENTAL</w:t>
      </w:r>
    </w:p>
    <w:p w14:paraId="7A07F970" w14:textId="77777777" w:rsidR="00302E09" w:rsidRPr="00302E09" w:rsidRDefault="00302E09" w:rsidP="00302E09">
      <w:pPr>
        <w:rPr>
          <w:rFonts w:ascii="Times New Roman" w:eastAsia="Times New Roman" w:hAnsi="Times New Roman" w:cs="Times New Roman"/>
          <w:bCs/>
        </w:rPr>
      </w:pPr>
    </w:p>
    <w:p w14:paraId="4D210283" w14:textId="77777777" w:rsidR="00302E09" w:rsidRPr="00E42880" w:rsidRDefault="00302E09" w:rsidP="00302E09">
      <w:pPr>
        <w:rPr>
          <w:rFonts w:ascii="Times New Roman" w:eastAsia="Times New Roman" w:hAnsi="Times New Roman" w:cs="Times New Roman"/>
          <w:b/>
        </w:rPr>
      </w:pPr>
      <w:r w:rsidRPr="00E42880">
        <w:rPr>
          <w:rFonts w:ascii="Times New Roman" w:eastAsia="Times New Roman" w:hAnsi="Times New Roman" w:cs="Times New Roman"/>
          <w:b/>
        </w:rPr>
        <w:t xml:space="preserve">TITLE: Cell elongation by depletion of </w:t>
      </w:r>
      <w:proofErr w:type="spellStart"/>
      <w:r w:rsidRPr="00E42880">
        <w:rPr>
          <w:rFonts w:ascii="Times New Roman" w:eastAsia="Times New Roman" w:hAnsi="Times New Roman" w:cs="Times New Roman"/>
          <w:b/>
        </w:rPr>
        <w:t>FtsZ</w:t>
      </w:r>
      <w:proofErr w:type="spellEnd"/>
      <w:r w:rsidRPr="00E42880">
        <w:rPr>
          <w:rFonts w:ascii="Times New Roman" w:eastAsia="Times New Roman" w:hAnsi="Times New Roman" w:cs="Times New Roman"/>
          <w:b/>
        </w:rPr>
        <w:t xml:space="preserve"> in </w:t>
      </w:r>
      <w:r w:rsidRPr="00E42880">
        <w:rPr>
          <w:rFonts w:ascii="Times New Roman" w:eastAsia="Times New Roman" w:hAnsi="Times New Roman" w:cs="Times New Roman"/>
          <w:b/>
          <w:i/>
        </w:rPr>
        <w:t xml:space="preserve">Escherichia coli </w:t>
      </w:r>
      <w:r w:rsidRPr="00E42880">
        <w:rPr>
          <w:rFonts w:ascii="Times New Roman" w:eastAsia="Times New Roman" w:hAnsi="Times New Roman" w:cs="Times New Roman"/>
          <w:b/>
        </w:rPr>
        <w:t>strain</w:t>
      </w:r>
      <w:r w:rsidRPr="00E42880">
        <w:rPr>
          <w:rFonts w:ascii="Times New Roman" w:eastAsia="Times New Roman" w:hAnsi="Times New Roman" w:cs="Times New Roman"/>
          <w:b/>
          <w:i/>
        </w:rPr>
        <w:t xml:space="preserve"> </w:t>
      </w:r>
      <w:r w:rsidRPr="00E42880">
        <w:rPr>
          <w:rFonts w:ascii="Times New Roman" w:eastAsia="Times New Roman" w:hAnsi="Times New Roman" w:cs="Times New Roman"/>
          <w:b/>
        </w:rPr>
        <w:t>DH5ɑ increases adsorption of T4 bacteriophage</w:t>
      </w:r>
    </w:p>
    <w:p w14:paraId="066A4CA9" w14:textId="77777777" w:rsidR="00302E09" w:rsidRPr="00E42880" w:rsidRDefault="00302E09" w:rsidP="00302E09">
      <w:pPr>
        <w:rPr>
          <w:rFonts w:ascii="Times New Roman" w:eastAsia="Times New Roman" w:hAnsi="Times New Roman" w:cs="Times New Roman"/>
        </w:rPr>
      </w:pPr>
    </w:p>
    <w:p w14:paraId="370BA68B" w14:textId="77777777" w:rsidR="00302E09" w:rsidRPr="00E42880" w:rsidRDefault="00302E09" w:rsidP="00302E09">
      <w:pPr>
        <w:rPr>
          <w:rFonts w:ascii="Times New Roman" w:eastAsia="Times New Roman" w:hAnsi="Times New Roman" w:cs="Times New Roman"/>
        </w:rPr>
      </w:pPr>
      <w:r w:rsidRPr="00E42880">
        <w:rPr>
          <w:rFonts w:ascii="Times New Roman" w:eastAsia="Times New Roman" w:hAnsi="Times New Roman" w:cs="Times New Roman"/>
          <w:b/>
        </w:rPr>
        <w:t>Table S1. Summary of antisense RNA and empty vector plasmid construct features.</w:t>
      </w:r>
      <w:r w:rsidRPr="00E4288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950"/>
        <w:gridCol w:w="2805"/>
        <w:gridCol w:w="3600"/>
      </w:tblGrid>
      <w:tr w:rsidR="00302E09" w:rsidRPr="00E42880" w14:paraId="0CE24FDF" w14:textId="77777777" w:rsidTr="00544B3E">
        <w:tc>
          <w:tcPr>
            <w:tcW w:w="17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F058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42880">
              <w:rPr>
                <w:rFonts w:ascii="Times New Roman" w:eastAsia="Times New Roman" w:hAnsi="Times New Roman" w:cs="Times New Roman"/>
                <w:b/>
              </w:rPr>
              <w:t>Plasmid</w:t>
            </w:r>
          </w:p>
        </w:tc>
        <w:tc>
          <w:tcPr>
            <w:tcW w:w="19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559C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42880">
              <w:rPr>
                <w:rFonts w:ascii="Times New Roman" w:eastAsia="Times New Roman" w:hAnsi="Times New Roman" w:cs="Times New Roman"/>
                <w:b/>
              </w:rPr>
              <w:t>Features</w:t>
            </w:r>
          </w:p>
        </w:tc>
        <w:tc>
          <w:tcPr>
            <w:tcW w:w="28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FBE4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42880">
              <w:rPr>
                <w:rFonts w:ascii="Times New Roman" w:eastAsia="Times New Roman" w:hAnsi="Times New Roman" w:cs="Times New Roman"/>
                <w:b/>
              </w:rPr>
              <w:t>Antibiotic Resistance Gene</w:t>
            </w:r>
          </w:p>
        </w:tc>
        <w:tc>
          <w:tcPr>
            <w:tcW w:w="36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38D7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42880">
              <w:rPr>
                <w:rFonts w:ascii="Times New Roman" w:eastAsia="Times New Roman" w:hAnsi="Times New Roman" w:cs="Times New Roman"/>
                <w:b/>
              </w:rPr>
              <w:t>Obtained from:</w:t>
            </w:r>
          </w:p>
        </w:tc>
      </w:tr>
      <w:tr w:rsidR="00302E09" w:rsidRPr="00E42880" w14:paraId="1A3ECE9B" w14:textId="77777777" w:rsidTr="00544B3E">
        <w:tc>
          <w:tcPr>
            <w:tcW w:w="1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E797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DEAN-</w:t>
            </w:r>
            <w:proofErr w:type="spellStart"/>
            <w:r w:rsidRPr="00E42880">
              <w:rPr>
                <w:rFonts w:ascii="Times New Roman" w:eastAsia="Times New Roman" w:hAnsi="Times New Roman" w:cs="Times New Roman"/>
              </w:rPr>
              <w:t>pZ</w:t>
            </w:r>
            <w:proofErr w:type="spellEnd"/>
          </w:p>
        </w:tc>
        <w:tc>
          <w:tcPr>
            <w:tcW w:w="19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73ED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2880">
              <w:rPr>
                <w:rFonts w:ascii="Times New Roman" w:eastAsia="Times New Roman" w:hAnsi="Times New Roman" w:cs="Times New Roman"/>
                <w:i/>
              </w:rPr>
              <w:t>ftsZ</w:t>
            </w:r>
            <w:proofErr w:type="spellEnd"/>
            <w:r w:rsidRPr="00E428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42880">
              <w:rPr>
                <w:rFonts w:ascii="Times New Roman" w:eastAsia="Times New Roman" w:hAnsi="Times New Roman" w:cs="Times New Roman"/>
              </w:rPr>
              <w:t>antisense RNA</w:t>
            </w:r>
          </w:p>
        </w:tc>
        <w:tc>
          <w:tcPr>
            <w:tcW w:w="280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56C4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Chloramphenicol</w:t>
            </w:r>
          </w:p>
        </w:tc>
        <w:tc>
          <w:tcPr>
            <w:tcW w:w="36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66DC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Dr. Liam Good, University of London</w:t>
            </w:r>
          </w:p>
        </w:tc>
      </w:tr>
      <w:tr w:rsidR="00302E09" w:rsidRPr="00E42880" w14:paraId="2BF756D4" w14:textId="77777777" w:rsidTr="00544B3E">
        <w:tc>
          <w:tcPr>
            <w:tcW w:w="1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CB20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DEAN-pHN678</w:t>
            </w: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7B04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Empty Vector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33FA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Chloramphenicol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CA7A" w14:textId="77777777" w:rsidR="00302E09" w:rsidRPr="00E42880" w:rsidRDefault="00302E09" w:rsidP="00544B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42880">
              <w:rPr>
                <w:rFonts w:ascii="Times New Roman" w:eastAsia="Times New Roman" w:hAnsi="Times New Roman" w:cs="Times New Roman"/>
              </w:rPr>
              <w:t>Dr. Liam Good, University of London</w:t>
            </w:r>
          </w:p>
        </w:tc>
      </w:tr>
    </w:tbl>
    <w:p w14:paraId="4ACAD8CF" w14:textId="77777777" w:rsidR="00302E09" w:rsidRPr="00E42880" w:rsidRDefault="00302E09" w:rsidP="00302E09">
      <w:pPr>
        <w:rPr>
          <w:rFonts w:ascii="Times New Roman" w:eastAsia="Times New Roman" w:hAnsi="Times New Roman" w:cs="Times New Roman"/>
        </w:rPr>
      </w:pPr>
    </w:p>
    <w:p w14:paraId="62EC5636" w14:textId="77777777" w:rsidR="00302E09" w:rsidRPr="00E42880" w:rsidRDefault="00302E09" w:rsidP="00302E09">
      <w:pPr>
        <w:rPr>
          <w:rFonts w:ascii="Times New Roman" w:eastAsia="Times New Roman" w:hAnsi="Times New Roman" w:cs="Times New Roman"/>
        </w:rPr>
      </w:pPr>
    </w:p>
    <w:p w14:paraId="1FB44DBB" w14:textId="77777777" w:rsidR="00302E09" w:rsidRPr="00E42880" w:rsidRDefault="00302E09" w:rsidP="00302E09">
      <w:pPr>
        <w:spacing w:line="480" w:lineRule="auto"/>
        <w:rPr>
          <w:rFonts w:ascii="Times New Roman" w:hAnsi="Times New Roman" w:cs="Times New Roman"/>
          <w:b/>
        </w:rPr>
      </w:pPr>
      <w:r w:rsidRPr="00E42880">
        <w:rPr>
          <w:rFonts w:ascii="Times New Roman" w:hAnsi="Times New Roman" w:cs="Times New Roman"/>
          <w:b/>
          <w:noProof/>
        </w:rPr>
        <w:drawing>
          <wp:inline distT="19050" distB="19050" distL="19050" distR="19050" wp14:anchorId="506D9E60" wp14:editId="1861AA22">
            <wp:extent cx="1907540" cy="4768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8817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476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16B8ED" w14:textId="34B76F94" w:rsidR="00302E09" w:rsidRPr="00E42880" w:rsidRDefault="00302E09" w:rsidP="00302E09">
      <w:pPr>
        <w:spacing w:line="480" w:lineRule="auto"/>
        <w:rPr>
          <w:rFonts w:ascii="Times New Roman" w:hAnsi="Times New Roman" w:cs="Times New Roman"/>
        </w:rPr>
      </w:pPr>
      <w:r w:rsidRPr="00E42880">
        <w:rPr>
          <w:rFonts w:ascii="Times New Roman" w:hAnsi="Times New Roman" w:cs="Times New Roman"/>
          <w:b/>
        </w:rPr>
        <w:lastRenderedPageBreak/>
        <w:t>F</w:t>
      </w:r>
      <w:r w:rsidR="00CC0823">
        <w:rPr>
          <w:rFonts w:ascii="Times New Roman" w:hAnsi="Times New Roman" w:cs="Times New Roman"/>
          <w:b/>
        </w:rPr>
        <w:t>igure</w:t>
      </w:r>
      <w:r w:rsidRPr="00E42880">
        <w:rPr>
          <w:rFonts w:ascii="Times New Roman" w:hAnsi="Times New Roman" w:cs="Times New Roman"/>
          <w:b/>
        </w:rPr>
        <w:t xml:space="preserve"> S1. Confirmation of T4 bacteriophage via PCR and gel electrophoresis. </w:t>
      </w:r>
      <w:r w:rsidRPr="00E42880">
        <w:rPr>
          <w:rFonts w:ascii="Times New Roman" w:hAnsi="Times New Roman" w:cs="Times New Roman"/>
          <w:i/>
        </w:rPr>
        <w:t xml:space="preserve">gp23 </w:t>
      </w:r>
      <w:r w:rsidRPr="00E42880">
        <w:rPr>
          <w:rFonts w:ascii="Times New Roman" w:hAnsi="Times New Roman" w:cs="Times New Roman"/>
        </w:rPr>
        <w:t>was amplified via PCR and run on a 1% agarose gel. Lane 2 represents T4 bacteriophage lysate amplified with T4 bacteriophage primers, with an anticipated band size of 398 base pairs. Lane 3 represents T4 bacteriophage lysate amplified with T7 bacteriophage primers.</w:t>
      </w:r>
    </w:p>
    <w:p w14:paraId="79C14C90" w14:textId="77777777" w:rsidR="00302E09" w:rsidRPr="00E42880" w:rsidRDefault="00302E09" w:rsidP="00302E09">
      <w:pPr>
        <w:spacing w:line="480" w:lineRule="auto"/>
        <w:rPr>
          <w:rFonts w:ascii="Times New Roman" w:hAnsi="Times New Roman" w:cs="Times New Roman"/>
          <w:b/>
        </w:rPr>
      </w:pPr>
    </w:p>
    <w:p w14:paraId="187B014B" w14:textId="4D310ED9" w:rsidR="00302E09" w:rsidRPr="00CC0823" w:rsidRDefault="00302E09" w:rsidP="00302E09">
      <w:pPr>
        <w:spacing w:line="480" w:lineRule="auto"/>
        <w:rPr>
          <w:rFonts w:ascii="Times New Roman" w:hAnsi="Times New Roman" w:cs="Times New Roman"/>
          <w:b/>
        </w:rPr>
      </w:pPr>
      <w:r w:rsidRPr="00E42880">
        <w:rPr>
          <w:rFonts w:ascii="Times New Roman" w:hAnsi="Times New Roman" w:cs="Times New Roman"/>
          <w:b/>
        </w:rPr>
        <w:t>Titer of T4 bacteriophage stock</w:t>
      </w:r>
      <w:r w:rsidR="00CC0823">
        <w:rPr>
          <w:rFonts w:ascii="Times New Roman" w:hAnsi="Times New Roman" w:cs="Times New Roman"/>
          <w:b/>
        </w:rPr>
        <w:t>.</w:t>
      </w:r>
      <w:r w:rsidRPr="00E42880">
        <w:rPr>
          <w:rFonts w:ascii="Times New Roman" w:hAnsi="Times New Roman" w:cs="Times New Roman"/>
          <w:b/>
        </w:rPr>
        <w:t xml:space="preserve"> </w:t>
      </w:r>
      <w:r w:rsidRPr="00E42880">
        <w:rPr>
          <w:rFonts w:ascii="Times New Roman" w:hAnsi="Times New Roman" w:cs="Times New Roman"/>
        </w:rPr>
        <w:t xml:space="preserve">The concentration of T4 bacteriophage stock was determined through a double overlay plaque assay. Dilutions of bacteriophage were mixed with </w:t>
      </w:r>
      <w:r w:rsidRPr="00E42880">
        <w:rPr>
          <w:rFonts w:ascii="Times New Roman" w:hAnsi="Times New Roman" w:cs="Times New Roman"/>
          <w:i/>
        </w:rPr>
        <w:t xml:space="preserve">E. coli </w:t>
      </w:r>
      <w:r w:rsidRPr="00E42880">
        <w:rPr>
          <w:rFonts w:ascii="Times New Roman" w:hAnsi="Times New Roman" w:cs="Times New Roman"/>
        </w:rPr>
        <w:t xml:space="preserve">DH5a, plated, and incubated at 37 </w:t>
      </w:r>
      <w:proofErr w:type="spellStart"/>
      <w:r w:rsidRPr="00E42880">
        <w:rPr>
          <w:rFonts w:ascii="Times New Roman" w:hAnsi="Times New Roman" w:cs="Times New Roman"/>
          <w:vertAlign w:val="superscript"/>
        </w:rPr>
        <w:t>o</w:t>
      </w:r>
      <w:r w:rsidRPr="00E42880">
        <w:rPr>
          <w:rFonts w:ascii="Times New Roman" w:hAnsi="Times New Roman" w:cs="Times New Roman"/>
        </w:rPr>
        <w:t>C</w:t>
      </w:r>
      <w:proofErr w:type="spellEnd"/>
      <w:r w:rsidRPr="00E42880">
        <w:rPr>
          <w:rFonts w:ascii="Times New Roman" w:hAnsi="Times New Roman" w:cs="Times New Roman"/>
        </w:rPr>
        <w:t xml:space="preserve"> overnight. A phage titer of 9.00 x 10</w:t>
      </w:r>
      <w:r w:rsidRPr="00E42880">
        <w:rPr>
          <w:rFonts w:ascii="Times New Roman" w:hAnsi="Times New Roman" w:cs="Times New Roman"/>
          <w:vertAlign w:val="superscript"/>
        </w:rPr>
        <w:t>7</w:t>
      </w:r>
      <w:r w:rsidRPr="00E42880">
        <w:rPr>
          <w:rFonts w:ascii="Times New Roman" w:hAnsi="Times New Roman" w:cs="Times New Roman"/>
        </w:rPr>
        <w:t xml:space="preserve"> pfu/mL was determined.</w:t>
      </w:r>
    </w:p>
    <w:p w14:paraId="41ED6686" w14:textId="77777777" w:rsidR="00302E09" w:rsidRPr="00E42880" w:rsidRDefault="00302E09" w:rsidP="00302E09">
      <w:pPr>
        <w:spacing w:line="480" w:lineRule="auto"/>
        <w:rPr>
          <w:rFonts w:ascii="Times New Roman" w:hAnsi="Times New Roman" w:cs="Times New Roman"/>
          <w:b/>
        </w:rPr>
      </w:pPr>
      <w:r w:rsidRPr="00E42880">
        <w:rPr>
          <w:rFonts w:ascii="Times New Roman" w:hAnsi="Times New Roman" w:cs="Times New Roman"/>
          <w:b/>
        </w:rPr>
        <w:t xml:space="preserve"> </w:t>
      </w:r>
    </w:p>
    <w:p w14:paraId="7A9A11EF" w14:textId="31E24E93" w:rsidR="00302E09" w:rsidRPr="00CC0823" w:rsidRDefault="00302E09" w:rsidP="00302E09">
      <w:pPr>
        <w:spacing w:line="480" w:lineRule="auto"/>
        <w:rPr>
          <w:rFonts w:ascii="Times New Roman" w:hAnsi="Times New Roman" w:cs="Times New Roman"/>
          <w:b/>
        </w:rPr>
      </w:pPr>
      <w:r w:rsidRPr="00E42880">
        <w:rPr>
          <w:rFonts w:ascii="Times New Roman" w:hAnsi="Times New Roman" w:cs="Times New Roman"/>
          <w:b/>
        </w:rPr>
        <w:t xml:space="preserve">PCR amplification of </w:t>
      </w:r>
      <w:r w:rsidRPr="00E42880">
        <w:rPr>
          <w:rFonts w:ascii="Times New Roman" w:hAnsi="Times New Roman" w:cs="Times New Roman"/>
          <w:b/>
          <w:i/>
        </w:rPr>
        <w:t>gp23</w:t>
      </w:r>
      <w:r w:rsidRPr="00E42880">
        <w:rPr>
          <w:rFonts w:ascii="Times New Roman" w:hAnsi="Times New Roman" w:cs="Times New Roman"/>
          <w:b/>
        </w:rPr>
        <w:t xml:space="preserve"> confirmed T4 bacteriophage identity</w:t>
      </w:r>
      <w:r w:rsidR="00CC0823">
        <w:rPr>
          <w:rFonts w:ascii="Times New Roman" w:hAnsi="Times New Roman" w:cs="Times New Roman"/>
          <w:b/>
        </w:rPr>
        <w:t xml:space="preserve">. </w:t>
      </w:r>
      <w:r w:rsidRPr="00E42880">
        <w:rPr>
          <w:rFonts w:ascii="Times New Roman" w:hAnsi="Times New Roman" w:cs="Times New Roman"/>
        </w:rPr>
        <w:t xml:space="preserve">The identity of the T4 bacteriophage stock was determined through PCR amplification of </w:t>
      </w:r>
      <w:r w:rsidRPr="00E42880">
        <w:rPr>
          <w:rFonts w:ascii="Times New Roman" w:hAnsi="Times New Roman" w:cs="Times New Roman"/>
          <w:i/>
        </w:rPr>
        <w:t>gp23</w:t>
      </w:r>
      <w:r w:rsidRPr="00E42880">
        <w:rPr>
          <w:rFonts w:ascii="Times New Roman" w:hAnsi="Times New Roman" w:cs="Times New Roman"/>
        </w:rPr>
        <w:t xml:space="preserve">. </w:t>
      </w:r>
      <w:r w:rsidRPr="00E42880">
        <w:rPr>
          <w:rFonts w:ascii="Times New Roman" w:hAnsi="Times New Roman" w:cs="Times New Roman"/>
          <w:i/>
        </w:rPr>
        <w:t>gp23</w:t>
      </w:r>
      <w:r w:rsidRPr="00E42880">
        <w:rPr>
          <w:rFonts w:ascii="Times New Roman" w:hAnsi="Times New Roman" w:cs="Times New Roman"/>
        </w:rPr>
        <w:t xml:space="preserve"> encodes the major T4 bacteriophage capsid protein with a 398 base pair expected band size. Amplification of </w:t>
      </w:r>
      <w:r w:rsidRPr="00E42880">
        <w:rPr>
          <w:rFonts w:ascii="Times New Roman" w:hAnsi="Times New Roman" w:cs="Times New Roman"/>
          <w:i/>
        </w:rPr>
        <w:t xml:space="preserve">gp23 </w:t>
      </w:r>
      <w:r w:rsidRPr="00E42880">
        <w:rPr>
          <w:rFonts w:ascii="Times New Roman" w:hAnsi="Times New Roman" w:cs="Times New Roman"/>
        </w:rPr>
        <w:t>is observed without any presence of T7 bacteriophage contamination, confirming the T4 bacteriophage identity and purity (Fig S1. lanes 2-3).</w:t>
      </w:r>
    </w:p>
    <w:p w14:paraId="03AEFB55" w14:textId="77777777" w:rsidR="00302E09" w:rsidRPr="00E42880" w:rsidRDefault="00302E09" w:rsidP="00302E09">
      <w:pPr>
        <w:spacing w:line="480" w:lineRule="auto"/>
        <w:rPr>
          <w:rFonts w:ascii="Times New Roman" w:hAnsi="Times New Roman" w:cs="Times New Roman"/>
        </w:rPr>
      </w:pPr>
    </w:p>
    <w:p w14:paraId="6AECA8F1" w14:textId="77777777" w:rsidR="00302E09" w:rsidRDefault="00302E09" w:rsidP="00302E09">
      <w:pPr>
        <w:spacing w:line="480" w:lineRule="auto"/>
      </w:pPr>
    </w:p>
    <w:p w14:paraId="141A272E" w14:textId="77777777" w:rsidR="00302E09" w:rsidRDefault="00302E09" w:rsidP="00302E09">
      <w:pPr>
        <w:spacing w:line="480" w:lineRule="auto"/>
      </w:pPr>
    </w:p>
    <w:p w14:paraId="4A5DCC7A" w14:textId="77777777" w:rsidR="00302E09" w:rsidRDefault="00302E09" w:rsidP="00302E09">
      <w:pPr>
        <w:spacing w:line="480" w:lineRule="auto"/>
      </w:pPr>
    </w:p>
    <w:p w14:paraId="0B7A4A14" w14:textId="77777777" w:rsidR="00302E09" w:rsidRDefault="00302E09" w:rsidP="00302E09">
      <w:pPr>
        <w:spacing w:line="480" w:lineRule="auto"/>
      </w:pPr>
    </w:p>
    <w:p w14:paraId="6D788800" w14:textId="77777777" w:rsidR="00302E09" w:rsidRDefault="00302E09" w:rsidP="00302E09">
      <w:pPr>
        <w:spacing w:line="480" w:lineRule="auto"/>
      </w:pPr>
    </w:p>
    <w:p w14:paraId="3E261588" w14:textId="77777777" w:rsidR="003A5BE2" w:rsidRPr="00302E09" w:rsidRDefault="00CC0823" w:rsidP="00302E09"/>
    <w:sectPr w:rsidR="003A5BE2" w:rsidRPr="00302E09" w:rsidSect="00CC0823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09"/>
    <w:rsid w:val="00302E09"/>
    <w:rsid w:val="009E0838"/>
    <w:rsid w:val="00A87136"/>
    <w:rsid w:val="00B87E52"/>
    <w:rsid w:val="00C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6258"/>
  <w15:chartTrackingRefBased/>
  <w15:docId w15:val="{A9302FD6-80A8-481A-9249-5A7E2C9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09"/>
    <w:pPr>
      <w:spacing w:after="0" w:line="240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0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1088-DCD7-4135-9558-27535A39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Garrovillas</dc:creator>
  <cp:keywords/>
  <dc:description/>
  <cp:lastModifiedBy>Emmanuel Garrovillas</cp:lastModifiedBy>
  <cp:revision>1</cp:revision>
  <dcterms:created xsi:type="dcterms:W3CDTF">2020-06-10T17:51:00Z</dcterms:created>
  <dcterms:modified xsi:type="dcterms:W3CDTF">2020-06-10T19:24:00Z</dcterms:modified>
</cp:coreProperties>
</file>